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9D55A" w14:textId="75FF1769" w:rsidR="00BB22A3" w:rsidRPr="006255A8" w:rsidRDefault="00BB22A3" w:rsidP="006255A8">
      <w:pPr>
        <w:pStyle w:val="Nagwek1"/>
      </w:pPr>
      <w:r w:rsidRPr="006255A8">
        <w:t xml:space="preserve">Załącznik do </w:t>
      </w:r>
      <w:r w:rsidR="00E32B17" w:rsidRPr="006255A8">
        <w:t xml:space="preserve">Uchwały </w:t>
      </w:r>
      <w:r w:rsidR="0011220E" w:rsidRPr="006255A8">
        <w:t xml:space="preserve">Nr </w:t>
      </w:r>
      <w:r w:rsidR="006255A8" w:rsidRPr="006255A8">
        <w:t>74</w:t>
      </w:r>
      <w:r w:rsidR="0011220E" w:rsidRPr="006255A8">
        <w:t>/</w:t>
      </w:r>
      <w:r w:rsidR="006255A8" w:rsidRPr="006255A8">
        <w:t>1866/</w:t>
      </w:r>
      <w:r w:rsidR="0011220E" w:rsidRPr="006255A8">
        <w:t>25</w:t>
      </w:r>
      <w:r w:rsidR="006255A8">
        <w:br/>
      </w:r>
      <w:r w:rsidR="00E32B17" w:rsidRPr="006255A8">
        <w:t>Zarządu</w:t>
      </w:r>
      <w:r w:rsidR="0011220E" w:rsidRPr="006255A8">
        <w:t xml:space="preserve"> Województwa Podkarpackiego </w:t>
      </w:r>
      <w:r w:rsidR="006255A8">
        <w:br/>
      </w:r>
      <w:r w:rsidR="0011220E" w:rsidRPr="006255A8">
        <w:t>w Rzeszowie</w:t>
      </w:r>
      <w:r w:rsidR="006255A8">
        <w:br/>
      </w:r>
      <w:r w:rsidR="0011220E" w:rsidRPr="006255A8">
        <w:t xml:space="preserve">z dnia </w:t>
      </w:r>
      <w:r w:rsidR="006255A8" w:rsidRPr="006255A8">
        <w:t>10 lutego</w:t>
      </w:r>
      <w:r w:rsidR="0011220E" w:rsidRPr="006255A8">
        <w:t xml:space="preserve"> 2025r.</w:t>
      </w:r>
    </w:p>
    <w:p w14:paraId="4DC26B43" w14:textId="48AC5B42" w:rsidR="00B40284" w:rsidRPr="006255A8" w:rsidRDefault="00E36488" w:rsidP="00B156CD">
      <w:pPr>
        <w:spacing w:before="180"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</w:pPr>
      <w:r w:rsidRPr="006255A8">
        <w:rPr>
          <w:rFonts w:ascii="Arial" w:hAnsi="Arial" w:cs="Arial"/>
          <w:b/>
          <w:bCs/>
          <w:color w:val="000000" w:themeColor="text1"/>
          <w:spacing w:val="-4"/>
          <w:sz w:val="24"/>
          <w:szCs w:val="24"/>
          <w:lang w:val="pl-PL"/>
        </w:rPr>
        <w:t>Regulamin</w:t>
      </w:r>
      <w:r w:rsidR="00B40284" w:rsidRPr="006255A8">
        <w:rPr>
          <w:rFonts w:ascii="Arial" w:hAnsi="Arial" w:cs="Arial"/>
          <w:b/>
          <w:bCs/>
          <w:color w:val="000000" w:themeColor="text1"/>
          <w:spacing w:val="-4"/>
          <w:sz w:val="24"/>
          <w:szCs w:val="24"/>
          <w:lang w:val="pl-PL"/>
        </w:rPr>
        <w:t xml:space="preserve"> </w:t>
      </w:r>
      <w:bookmarkStart w:id="0" w:name="_Hlk183591270"/>
      <w:r w:rsidR="00B40284" w:rsidRPr="006255A8"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  <w:t>przeprowad</w:t>
      </w:r>
      <w:r w:rsidR="00B40284" w:rsidRPr="006255A8">
        <w:rPr>
          <w:rFonts w:ascii="Arial" w:hAnsi="Arial" w:cs="Arial"/>
          <w:b/>
          <w:bCs/>
          <w:sz w:val="24"/>
          <w:szCs w:val="24"/>
          <w:lang w:val="pl-PL"/>
        </w:rPr>
        <w:t>z</w:t>
      </w:r>
      <w:r w:rsidR="00681090" w:rsidRPr="006255A8">
        <w:rPr>
          <w:rFonts w:ascii="Arial" w:hAnsi="Arial" w:cs="Arial"/>
          <w:b/>
          <w:bCs/>
          <w:sz w:val="24"/>
          <w:szCs w:val="24"/>
          <w:lang w:val="pl-PL"/>
        </w:rPr>
        <w:t>a</w:t>
      </w:r>
      <w:r w:rsidR="00B40284" w:rsidRPr="006255A8">
        <w:rPr>
          <w:rFonts w:ascii="Arial" w:hAnsi="Arial" w:cs="Arial"/>
          <w:b/>
          <w:bCs/>
          <w:sz w:val="24"/>
          <w:szCs w:val="24"/>
          <w:lang w:val="pl-PL"/>
        </w:rPr>
        <w:t>ni</w:t>
      </w:r>
      <w:r w:rsidR="005A0C39" w:rsidRPr="006255A8">
        <w:rPr>
          <w:rFonts w:ascii="Arial" w:hAnsi="Arial" w:cs="Arial"/>
          <w:b/>
          <w:bCs/>
          <w:sz w:val="24"/>
          <w:szCs w:val="24"/>
          <w:lang w:val="pl-PL"/>
        </w:rPr>
        <w:t>a</w:t>
      </w:r>
      <w:r w:rsidR="00B40284" w:rsidRPr="006255A8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="00B40284" w:rsidRPr="006255A8"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  <w:t xml:space="preserve">promocji podkarpackiej żywności wysokiej jakości jako element dziedzictwa kulturowego </w:t>
      </w:r>
      <w:r w:rsidR="002C7176" w:rsidRPr="006255A8"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  <w:t>i</w:t>
      </w:r>
      <w:r w:rsidR="00B40284" w:rsidRPr="006255A8"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  <w:t xml:space="preserve"> kulinarnego Województwa Podkarpackiego</w:t>
      </w:r>
      <w:bookmarkEnd w:id="0"/>
      <w:r w:rsidR="00B40284" w:rsidRPr="006255A8"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  <w:t>.</w:t>
      </w:r>
      <w:bookmarkStart w:id="1" w:name="_GoBack"/>
      <w:bookmarkEnd w:id="1"/>
    </w:p>
    <w:p w14:paraId="42725E97" w14:textId="1C8554FA" w:rsidR="00B40284" w:rsidRPr="006255A8" w:rsidRDefault="00D97ECA" w:rsidP="00B156CD">
      <w:pPr>
        <w:spacing w:before="18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6255A8">
        <w:rPr>
          <w:rFonts w:ascii="Arial" w:hAnsi="Arial" w:cs="Arial"/>
          <w:color w:val="000000" w:themeColor="text1"/>
          <w:sz w:val="24"/>
          <w:szCs w:val="24"/>
          <w:lang w:val="pl-PL"/>
        </w:rPr>
        <w:t>Podstawa prawna:</w:t>
      </w:r>
    </w:p>
    <w:p w14:paraId="624C381C" w14:textId="6631C740" w:rsidR="00D97ECA" w:rsidRPr="006255A8" w:rsidRDefault="00D97ECA" w:rsidP="006255A8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6255A8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Ustawa z dnia 17 grudnia 2004r. „o rejestracji i ochronie nazw i oznaczeń produktów rolnych i środków spożywczych oraz o produktach tradycyjnych”, </w:t>
      </w:r>
      <w:r w:rsidR="006255A8" w:rsidRPr="006255A8">
        <w:rPr>
          <w:rFonts w:ascii="Arial" w:hAnsi="Arial" w:cs="Arial"/>
          <w:color w:val="000000" w:themeColor="text1"/>
          <w:sz w:val="24"/>
          <w:szCs w:val="24"/>
          <w:lang w:val="pl-PL"/>
        </w:rPr>
        <w:t>(t.j. Dz. U. z </w:t>
      </w:r>
      <w:r w:rsidRPr="006255A8">
        <w:rPr>
          <w:rFonts w:ascii="Arial" w:hAnsi="Arial" w:cs="Arial"/>
          <w:color w:val="000000" w:themeColor="text1"/>
          <w:sz w:val="24"/>
          <w:szCs w:val="24"/>
          <w:lang w:val="pl-PL"/>
        </w:rPr>
        <w:t xml:space="preserve">2021r., poz. 224). </w:t>
      </w:r>
    </w:p>
    <w:p w14:paraId="6D5D943E" w14:textId="4044EA44" w:rsidR="00D97ECA" w:rsidRPr="006255A8" w:rsidRDefault="00D97ECA" w:rsidP="00B156CD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6255A8">
        <w:rPr>
          <w:rFonts w:ascii="Arial" w:eastAsia="Times New Roman" w:hAnsi="Arial" w:cs="Arial"/>
          <w:sz w:val="24"/>
          <w:szCs w:val="24"/>
          <w:lang w:val="pl-PL" w:eastAsia="pl-PL"/>
        </w:rPr>
        <w:t xml:space="preserve">Art. 41 ust. 1 ustawy z dnia 5 czerwca 1998r. o samorządzie województwa </w:t>
      </w:r>
      <w:r w:rsidRPr="006255A8">
        <w:rPr>
          <w:rFonts w:ascii="Arial" w:hAnsi="Arial" w:cs="Arial"/>
          <w:kern w:val="3"/>
          <w:sz w:val="24"/>
          <w:szCs w:val="24"/>
          <w:lang w:val="pl-PL"/>
        </w:rPr>
        <w:t xml:space="preserve">(Dz. U. z </w:t>
      </w:r>
      <w:r w:rsidRPr="006255A8">
        <w:rPr>
          <w:rFonts w:ascii="Arial" w:eastAsia="Times New Roman" w:hAnsi="Arial" w:cs="Arial"/>
          <w:sz w:val="24"/>
          <w:szCs w:val="24"/>
          <w:lang w:val="pl-PL" w:eastAsia="pl-PL"/>
        </w:rPr>
        <w:t xml:space="preserve">2024, poz. 566 ). </w:t>
      </w:r>
    </w:p>
    <w:p w14:paraId="31DC74AA" w14:textId="71747C17" w:rsidR="000362D5" w:rsidRPr="006255A8" w:rsidRDefault="00E36488" w:rsidP="00B156CD">
      <w:pPr>
        <w:spacing w:before="180" w:line="276" w:lineRule="auto"/>
        <w:jc w:val="both"/>
        <w:rPr>
          <w:rFonts w:ascii="Arial" w:hAnsi="Arial" w:cs="Arial"/>
          <w:color w:val="000000"/>
          <w:spacing w:val="-4"/>
          <w:sz w:val="24"/>
          <w:szCs w:val="24"/>
          <w:lang w:val="pl-PL"/>
        </w:rPr>
      </w:pPr>
      <w:r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 xml:space="preserve">Ilekroć w </w:t>
      </w:r>
      <w:r w:rsidR="00004826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>Regulaminie mowa o:</w:t>
      </w:r>
    </w:p>
    <w:p w14:paraId="34A7E306" w14:textId="4AED54E0" w:rsidR="00CA3270" w:rsidRPr="006255A8" w:rsidRDefault="000362D5" w:rsidP="00E32B17">
      <w:pPr>
        <w:pStyle w:val="Akapitzlist"/>
        <w:numPr>
          <w:ilvl w:val="0"/>
          <w:numId w:val="30"/>
        </w:numPr>
        <w:spacing w:line="276" w:lineRule="auto"/>
        <w:ind w:left="426" w:hanging="284"/>
        <w:jc w:val="both"/>
        <w:rPr>
          <w:rFonts w:ascii="Arial" w:hAnsi="Arial" w:cs="Arial"/>
          <w:color w:val="000000"/>
          <w:spacing w:val="-4"/>
          <w:sz w:val="24"/>
          <w:szCs w:val="24"/>
          <w:lang w:val="pl-PL"/>
        </w:rPr>
      </w:pPr>
      <w:r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 xml:space="preserve">Wnioskodawcy </w:t>
      </w:r>
      <w:r w:rsidR="007B4E75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>–</w:t>
      </w:r>
      <w:r w:rsidR="00CA3270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 xml:space="preserve"> </w:t>
      </w:r>
      <w:r w:rsidR="007B4E75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 xml:space="preserve">podmiot, który złożył wniosek </w:t>
      </w:r>
      <w:r w:rsidR="00E36A5D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 xml:space="preserve">o </w:t>
      </w:r>
      <w:r w:rsidR="007B4E75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>przeprowadzeni</w:t>
      </w:r>
      <w:r w:rsidR="00C85E49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>e</w:t>
      </w:r>
      <w:r w:rsidR="007B4E75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 xml:space="preserve"> promocji podkarpackiej żywności wysokiej jakości jako element dziedzictwa kulturowego</w:t>
      </w:r>
      <w:r w:rsidR="006255A8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 xml:space="preserve"> i </w:t>
      </w:r>
      <w:r w:rsidR="007B4E75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>kulinarnego Województwa Podkarpackiego</w:t>
      </w:r>
      <w:r w:rsidR="00E36A5D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>.</w:t>
      </w:r>
    </w:p>
    <w:p w14:paraId="6BFE3CAD" w14:textId="77777777" w:rsidR="00DD25AC" w:rsidRPr="006255A8" w:rsidRDefault="00DD25AC" w:rsidP="00E32B17">
      <w:pPr>
        <w:pStyle w:val="Akapitzlist"/>
        <w:numPr>
          <w:ilvl w:val="0"/>
          <w:numId w:val="30"/>
        </w:numPr>
        <w:spacing w:line="276" w:lineRule="auto"/>
        <w:ind w:left="426" w:hanging="284"/>
        <w:jc w:val="both"/>
        <w:rPr>
          <w:rFonts w:ascii="Arial" w:hAnsi="Arial" w:cs="Arial"/>
          <w:color w:val="000000"/>
          <w:spacing w:val="-4"/>
          <w:sz w:val="24"/>
          <w:szCs w:val="24"/>
          <w:lang w:val="pl-PL"/>
        </w:rPr>
      </w:pPr>
      <w:r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>Województwie - należy przez to rozumieć Województwo Podkarpackiego.</w:t>
      </w:r>
    </w:p>
    <w:p w14:paraId="773A3A97" w14:textId="0DFDC511" w:rsidR="000362D5" w:rsidRPr="006255A8" w:rsidRDefault="00DD25AC" w:rsidP="00E32B17">
      <w:pPr>
        <w:pStyle w:val="Akapitzlist"/>
        <w:numPr>
          <w:ilvl w:val="0"/>
          <w:numId w:val="30"/>
        </w:numPr>
        <w:spacing w:line="276" w:lineRule="auto"/>
        <w:ind w:left="426" w:hanging="284"/>
        <w:jc w:val="both"/>
        <w:rPr>
          <w:rFonts w:ascii="Arial" w:hAnsi="Arial" w:cs="Arial"/>
          <w:spacing w:val="-4"/>
          <w:sz w:val="24"/>
          <w:szCs w:val="24"/>
          <w:lang w:val="pl-PL"/>
        </w:rPr>
      </w:pPr>
      <w:r w:rsidRPr="006255A8">
        <w:rPr>
          <w:rFonts w:ascii="Arial" w:hAnsi="Arial" w:cs="Arial"/>
          <w:spacing w:val="-4"/>
          <w:sz w:val="24"/>
          <w:szCs w:val="24"/>
          <w:lang w:val="pl-PL"/>
        </w:rPr>
        <w:t>Zarząd</w:t>
      </w:r>
      <w:r w:rsidR="00E32B17" w:rsidRPr="006255A8">
        <w:rPr>
          <w:rFonts w:ascii="Arial" w:hAnsi="Arial" w:cs="Arial"/>
          <w:spacing w:val="-4"/>
          <w:sz w:val="24"/>
          <w:szCs w:val="24"/>
          <w:lang w:val="pl-PL"/>
        </w:rPr>
        <w:t>zie</w:t>
      </w:r>
      <w:r w:rsidR="008D10E1"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Pr="006255A8">
        <w:rPr>
          <w:rFonts w:ascii="Arial" w:hAnsi="Arial" w:cs="Arial"/>
          <w:spacing w:val="-4"/>
          <w:sz w:val="24"/>
          <w:szCs w:val="24"/>
          <w:lang w:val="pl-PL"/>
        </w:rPr>
        <w:t>–</w:t>
      </w:r>
      <w:r w:rsidR="008D10E1"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 należy przez to rozumieć </w:t>
      </w:r>
      <w:r w:rsidRPr="006255A8">
        <w:rPr>
          <w:rFonts w:ascii="Arial" w:hAnsi="Arial" w:cs="Arial"/>
          <w:spacing w:val="-4"/>
          <w:sz w:val="24"/>
          <w:szCs w:val="24"/>
          <w:lang w:val="pl-PL"/>
        </w:rPr>
        <w:t>Zarząd</w:t>
      </w:r>
      <w:r w:rsidR="008D10E1"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Województwa Podkarpackiego. </w:t>
      </w:r>
    </w:p>
    <w:p w14:paraId="62089E4A" w14:textId="5ECAF960" w:rsidR="000362D5" w:rsidRPr="006255A8" w:rsidRDefault="000362D5" w:rsidP="00E32B17">
      <w:pPr>
        <w:pStyle w:val="Akapitzlist"/>
        <w:numPr>
          <w:ilvl w:val="0"/>
          <w:numId w:val="30"/>
        </w:numPr>
        <w:spacing w:line="276" w:lineRule="auto"/>
        <w:ind w:left="426" w:right="72" w:hanging="284"/>
        <w:jc w:val="both"/>
        <w:rPr>
          <w:rFonts w:ascii="Arial" w:hAnsi="Arial" w:cs="Arial"/>
          <w:color w:val="000000"/>
          <w:spacing w:val="-4"/>
          <w:sz w:val="24"/>
          <w:szCs w:val="24"/>
          <w:lang w:val="pl-PL"/>
        </w:rPr>
      </w:pPr>
      <w:r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>Urzędzie - należy przez to rozumieć Urząd Marszałkowski Województwa Podkarpackiego w Rzeszowie</w:t>
      </w:r>
      <w:r w:rsidR="00DD25AC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>.</w:t>
      </w:r>
    </w:p>
    <w:p w14:paraId="7FAD56B8" w14:textId="0DDE0506" w:rsidR="000362D5" w:rsidRPr="006255A8" w:rsidRDefault="000362D5" w:rsidP="00E32B17">
      <w:pPr>
        <w:pStyle w:val="Akapitzlist"/>
        <w:numPr>
          <w:ilvl w:val="0"/>
          <w:numId w:val="30"/>
        </w:numPr>
        <w:spacing w:line="276" w:lineRule="auto"/>
        <w:ind w:left="426" w:right="72" w:hanging="284"/>
        <w:jc w:val="both"/>
        <w:rPr>
          <w:rFonts w:ascii="Arial" w:hAnsi="Arial" w:cs="Arial"/>
          <w:spacing w:val="-4"/>
          <w:sz w:val="24"/>
          <w:szCs w:val="24"/>
          <w:lang w:val="pl-PL"/>
        </w:rPr>
      </w:pPr>
      <w:r w:rsidRPr="006255A8">
        <w:rPr>
          <w:rFonts w:ascii="Arial" w:hAnsi="Arial" w:cs="Arial"/>
          <w:spacing w:val="-4"/>
          <w:sz w:val="24"/>
          <w:szCs w:val="24"/>
          <w:lang w:val="pl-PL"/>
        </w:rPr>
        <w:t>Departamencie Rolnictwa, Geodezji i Gospodarki Mieniem - należy przez to rozumieć Departament Rolnictwa, Geodezji i Gospodarki Mieniem Urzędu Marszałkowskiego Województwa Podkarpackiego w Rzeszowie.</w:t>
      </w:r>
    </w:p>
    <w:p w14:paraId="075CBFC9" w14:textId="6E85227F" w:rsidR="000362D5" w:rsidRPr="006255A8" w:rsidRDefault="000362D5" w:rsidP="00E32B17">
      <w:pPr>
        <w:pStyle w:val="Akapitzlist"/>
        <w:numPr>
          <w:ilvl w:val="0"/>
          <w:numId w:val="30"/>
        </w:numPr>
        <w:spacing w:line="276" w:lineRule="auto"/>
        <w:ind w:left="426" w:right="72" w:hanging="284"/>
        <w:jc w:val="both"/>
        <w:rPr>
          <w:rFonts w:ascii="Arial" w:hAnsi="Arial" w:cs="Arial"/>
          <w:spacing w:val="-4"/>
          <w:sz w:val="24"/>
          <w:szCs w:val="24"/>
          <w:lang w:val="pl-PL"/>
        </w:rPr>
      </w:pPr>
      <w:r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>Przedsięwzięciu</w:t>
      </w:r>
      <w:r w:rsidR="0070157C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 xml:space="preserve"> </w:t>
      </w:r>
      <w:r w:rsidR="00042A8D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>-</w:t>
      </w:r>
      <w:r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 xml:space="preserve"> należy przez to rozumieć wydarzenie, którego Organizatorem jest </w:t>
      </w:r>
      <w:r w:rsidR="002C7176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>W</w:t>
      </w:r>
      <w:r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 xml:space="preserve">nioskodawca ubiegający się o </w:t>
      </w:r>
      <w:r w:rsidR="0096245B" w:rsidRPr="006255A8">
        <w:rPr>
          <w:rFonts w:ascii="Arial" w:hAnsi="Arial" w:cs="Arial"/>
          <w:spacing w:val="-4"/>
          <w:sz w:val="24"/>
          <w:szCs w:val="24"/>
          <w:lang w:val="pl-PL"/>
        </w:rPr>
        <w:t>możliwość przeprowadzenia promocji podkarpackiej żywności wysokiej jakości</w:t>
      </w:r>
      <w:r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. </w:t>
      </w:r>
    </w:p>
    <w:p w14:paraId="6967B748" w14:textId="19735D05" w:rsidR="00D97ECA" w:rsidRPr="006255A8" w:rsidRDefault="00E36488" w:rsidP="00E32B17">
      <w:pPr>
        <w:pStyle w:val="Akapitzlist"/>
        <w:numPr>
          <w:ilvl w:val="0"/>
          <w:numId w:val="30"/>
        </w:numPr>
        <w:spacing w:line="276" w:lineRule="auto"/>
        <w:ind w:left="426" w:right="72" w:hanging="284"/>
        <w:jc w:val="both"/>
        <w:rPr>
          <w:rFonts w:ascii="Arial" w:hAnsi="Arial" w:cs="Arial"/>
          <w:spacing w:val="-4"/>
          <w:sz w:val="24"/>
          <w:szCs w:val="24"/>
          <w:lang w:val="pl-PL"/>
        </w:rPr>
      </w:pPr>
      <w:r w:rsidRPr="006255A8">
        <w:rPr>
          <w:rFonts w:ascii="Arial" w:hAnsi="Arial" w:cs="Arial"/>
          <w:spacing w:val="-4"/>
          <w:sz w:val="24"/>
          <w:szCs w:val="24"/>
          <w:lang w:val="pl-PL"/>
        </w:rPr>
        <w:t>Wniosk</w:t>
      </w:r>
      <w:r w:rsidR="000362D5" w:rsidRPr="006255A8">
        <w:rPr>
          <w:rFonts w:ascii="Arial" w:hAnsi="Arial" w:cs="Arial"/>
          <w:spacing w:val="-4"/>
          <w:sz w:val="24"/>
          <w:szCs w:val="24"/>
          <w:lang w:val="pl-PL"/>
        </w:rPr>
        <w:t>u</w:t>
      </w:r>
      <w:r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="00E00F05" w:rsidRPr="006255A8">
        <w:rPr>
          <w:rFonts w:ascii="Arial" w:hAnsi="Arial" w:cs="Arial"/>
          <w:spacing w:val="-4"/>
          <w:sz w:val="24"/>
          <w:szCs w:val="24"/>
          <w:lang w:val="pl-PL"/>
        </w:rPr>
        <w:t>–</w:t>
      </w:r>
      <w:r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="00626252" w:rsidRPr="006255A8">
        <w:rPr>
          <w:rFonts w:ascii="Arial" w:hAnsi="Arial" w:cs="Arial"/>
          <w:spacing w:val="-4"/>
          <w:sz w:val="24"/>
          <w:szCs w:val="24"/>
          <w:lang w:val="pl-PL"/>
        </w:rPr>
        <w:t>pismo</w:t>
      </w:r>
      <w:r w:rsidR="00AC2CA0"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 o przeprowadzenie  promocji podkarpackiej żywności wysokiej jakości </w:t>
      </w:r>
      <w:r w:rsidR="00B56DDE" w:rsidRPr="006255A8">
        <w:rPr>
          <w:rFonts w:ascii="Arial" w:hAnsi="Arial" w:cs="Arial"/>
          <w:spacing w:val="-4"/>
          <w:sz w:val="24"/>
          <w:szCs w:val="24"/>
          <w:lang w:val="pl-PL"/>
        </w:rPr>
        <w:t>wraz</w:t>
      </w:r>
      <w:r w:rsidR="00C85E49"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="00B56DDE" w:rsidRPr="006255A8">
        <w:rPr>
          <w:rFonts w:ascii="Arial" w:hAnsi="Arial" w:cs="Arial"/>
          <w:spacing w:val="-4"/>
          <w:sz w:val="24"/>
          <w:szCs w:val="24"/>
          <w:lang w:val="pl-PL"/>
        </w:rPr>
        <w:t>z wypełnionym formularzem stanowiącym załącznik do niniejszych zasad.</w:t>
      </w:r>
    </w:p>
    <w:p w14:paraId="072BAA59" w14:textId="77777777" w:rsidR="00E32B17" w:rsidRPr="006255A8" w:rsidRDefault="00E32B17" w:rsidP="00BB22A3">
      <w:pPr>
        <w:spacing w:before="36" w:line="276" w:lineRule="auto"/>
        <w:ind w:right="72"/>
        <w:jc w:val="center"/>
        <w:rPr>
          <w:rFonts w:ascii="Arial" w:hAnsi="Arial" w:cs="Arial"/>
          <w:spacing w:val="-4"/>
          <w:sz w:val="24"/>
          <w:szCs w:val="24"/>
          <w:lang w:val="pl-PL"/>
        </w:rPr>
      </w:pPr>
    </w:p>
    <w:p w14:paraId="64960373" w14:textId="3724505C" w:rsidR="00BB22A3" w:rsidRPr="006255A8" w:rsidRDefault="00BB22A3" w:rsidP="006255A8">
      <w:pPr>
        <w:pStyle w:val="Nagwek2"/>
      </w:pPr>
      <w:r w:rsidRPr="006255A8">
        <w:t>§ 1</w:t>
      </w:r>
    </w:p>
    <w:p w14:paraId="1BC3D711" w14:textId="0C154594" w:rsidR="006E37EA" w:rsidRPr="006255A8" w:rsidRDefault="00E36488" w:rsidP="00B156CD">
      <w:pPr>
        <w:spacing w:before="36" w:line="276" w:lineRule="auto"/>
        <w:ind w:right="72"/>
        <w:jc w:val="both"/>
        <w:rPr>
          <w:rFonts w:ascii="Arial" w:hAnsi="Arial" w:cs="Arial"/>
          <w:spacing w:val="-4"/>
          <w:sz w:val="24"/>
          <w:szCs w:val="24"/>
          <w:lang w:val="pl-PL"/>
        </w:rPr>
      </w:pPr>
      <w:r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Regulamin określa procedurę i </w:t>
      </w:r>
      <w:r w:rsidR="00E36A5D" w:rsidRPr="006255A8">
        <w:rPr>
          <w:rFonts w:ascii="Arial" w:hAnsi="Arial" w:cs="Arial"/>
          <w:spacing w:val="-4"/>
          <w:sz w:val="24"/>
          <w:szCs w:val="24"/>
          <w:lang w:val="pl-PL"/>
        </w:rPr>
        <w:t>kryteria</w:t>
      </w:r>
      <w:r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="006E37EA" w:rsidRPr="006255A8">
        <w:rPr>
          <w:rFonts w:ascii="Arial" w:hAnsi="Arial" w:cs="Arial"/>
          <w:spacing w:val="-4"/>
          <w:sz w:val="24"/>
          <w:szCs w:val="24"/>
          <w:lang w:val="pl-PL"/>
        </w:rPr>
        <w:t>przeprowadz</w:t>
      </w:r>
      <w:r w:rsidR="00B56DDE" w:rsidRPr="006255A8">
        <w:rPr>
          <w:rFonts w:ascii="Arial" w:hAnsi="Arial" w:cs="Arial"/>
          <w:spacing w:val="-4"/>
          <w:sz w:val="24"/>
          <w:szCs w:val="24"/>
          <w:lang w:val="pl-PL"/>
        </w:rPr>
        <w:t>a</w:t>
      </w:r>
      <w:r w:rsidR="006E37EA" w:rsidRPr="006255A8">
        <w:rPr>
          <w:rFonts w:ascii="Arial" w:hAnsi="Arial" w:cs="Arial"/>
          <w:spacing w:val="-4"/>
          <w:sz w:val="24"/>
          <w:szCs w:val="24"/>
          <w:lang w:val="pl-PL"/>
        </w:rPr>
        <w:t>ni</w:t>
      </w:r>
      <w:r w:rsidR="00B56DDE" w:rsidRPr="006255A8">
        <w:rPr>
          <w:rFonts w:ascii="Arial" w:hAnsi="Arial" w:cs="Arial"/>
          <w:spacing w:val="-4"/>
          <w:sz w:val="24"/>
          <w:szCs w:val="24"/>
          <w:lang w:val="pl-PL"/>
        </w:rPr>
        <w:t>a</w:t>
      </w:r>
      <w:r w:rsidR="006E37EA"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 promocji podkarpackiej żywności wysokiej jakości jako element dziedzictwa kulturowego i kulinarnego Województwa Podkarpackiego.</w:t>
      </w:r>
    </w:p>
    <w:p w14:paraId="05BE8A7F" w14:textId="77777777" w:rsidR="00E32B17" w:rsidRPr="006255A8" w:rsidRDefault="00E32B17" w:rsidP="00B156CD">
      <w:pPr>
        <w:spacing w:before="36" w:line="276" w:lineRule="auto"/>
        <w:ind w:right="72"/>
        <w:jc w:val="center"/>
        <w:rPr>
          <w:rFonts w:ascii="Arial" w:hAnsi="Arial" w:cs="Arial"/>
          <w:color w:val="000000"/>
          <w:spacing w:val="-4"/>
          <w:sz w:val="24"/>
          <w:szCs w:val="24"/>
          <w:lang w:val="pl-PL"/>
        </w:rPr>
      </w:pPr>
    </w:p>
    <w:p w14:paraId="105EBC4B" w14:textId="3132D267" w:rsidR="00E36488" w:rsidRPr="006255A8" w:rsidRDefault="00E36488" w:rsidP="006255A8">
      <w:pPr>
        <w:pStyle w:val="Nagwek2"/>
      </w:pPr>
      <w:r w:rsidRPr="006255A8">
        <w:t>§</w:t>
      </w:r>
      <w:r w:rsidR="001360C1" w:rsidRPr="006255A8">
        <w:t xml:space="preserve"> </w:t>
      </w:r>
      <w:r w:rsidRPr="006255A8">
        <w:t>2</w:t>
      </w:r>
    </w:p>
    <w:p w14:paraId="1D6A438B" w14:textId="7139EEAA" w:rsidR="00E36488" w:rsidRPr="006255A8" w:rsidRDefault="00C26CC8" w:rsidP="00B156CD">
      <w:pPr>
        <w:pStyle w:val="Akapitzlist"/>
        <w:numPr>
          <w:ilvl w:val="0"/>
          <w:numId w:val="11"/>
        </w:numPr>
        <w:spacing w:before="36" w:line="276" w:lineRule="auto"/>
        <w:ind w:left="426" w:right="72" w:hanging="426"/>
        <w:jc w:val="both"/>
        <w:rPr>
          <w:rFonts w:ascii="Arial" w:hAnsi="Arial" w:cs="Arial"/>
          <w:color w:val="000000"/>
          <w:spacing w:val="-4"/>
          <w:sz w:val="24"/>
          <w:szCs w:val="24"/>
          <w:lang w:val="pl-PL"/>
        </w:rPr>
      </w:pPr>
      <w:r w:rsidRPr="006255A8">
        <w:rPr>
          <w:rFonts w:ascii="Arial" w:hAnsi="Arial" w:cs="Arial"/>
          <w:spacing w:val="-4"/>
          <w:sz w:val="24"/>
          <w:szCs w:val="24"/>
          <w:lang w:val="pl-PL"/>
        </w:rPr>
        <w:t>P</w:t>
      </w:r>
      <w:r w:rsidR="006E37EA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>rzeprowadzenie promocji podkarpackiej żywności wysokiej jakości jako element dziedzictwa kulturowego</w:t>
      </w:r>
      <w:r w:rsidR="00B56DDE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 xml:space="preserve"> </w:t>
      </w:r>
      <w:r w:rsidR="006E37EA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 xml:space="preserve">i kulinarnego Województwa Podkarpackiego </w:t>
      </w:r>
      <w:r w:rsidR="00F65D2F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 xml:space="preserve">ma </w:t>
      </w:r>
      <w:r w:rsidR="00EE10AA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 xml:space="preserve">na celu </w:t>
      </w:r>
      <w:r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zapoznanie uczestników różnych przedsięwzięć z podkarpacką </w:t>
      </w:r>
      <w:r w:rsidR="00C85E49"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żywnością wysokiej jakości. </w:t>
      </w:r>
    </w:p>
    <w:p w14:paraId="21A7283E" w14:textId="7C7A0AAD" w:rsidR="00EA2756" w:rsidRPr="006255A8" w:rsidRDefault="006E37EA" w:rsidP="00B156CD">
      <w:pPr>
        <w:pStyle w:val="Akapitzlist"/>
        <w:numPr>
          <w:ilvl w:val="0"/>
          <w:numId w:val="11"/>
        </w:numPr>
        <w:spacing w:line="276" w:lineRule="auto"/>
        <w:ind w:left="426" w:right="144" w:hanging="426"/>
        <w:jc w:val="both"/>
        <w:rPr>
          <w:rFonts w:ascii="Arial" w:hAnsi="Arial" w:cs="Arial"/>
          <w:color w:val="000000"/>
          <w:spacing w:val="-4"/>
          <w:sz w:val="24"/>
          <w:szCs w:val="24"/>
          <w:lang w:val="pl-PL"/>
        </w:rPr>
      </w:pPr>
      <w:r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>D</w:t>
      </w:r>
      <w:r w:rsidR="00E36488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>otyczy przedsięwzięć, które posiadają zasięg, rangę i znaczenie</w:t>
      </w:r>
      <w:r w:rsidR="00C653CB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>:</w:t>
      </w:r>
      <w:r w:rsidR="006255A8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 xml:space="preserve"> </w:t>
      </w:r>
    </w:p>
    <w:p w14:paraId="42822394" w14:textId="1493705D" w:rsidR="00EA2756" w:rsidRPr="006255A8" w:rsidRDefault="005C150A" w:rsidP="00EA2756">
      <w:pPr>
        <w:pStyle w:val="Akapitzlist"/>
        <w:numPr>
          <w:ilvl w:val="0"/>
          <w:numId w:val="32"/>
        </w:numPr>
        <w:spacing w:line="276" w:lineRule="auto"/>
        <w:ind w:right="144"/>
        <w:jc w:val="both"/>
        <w:rPr>
          <w:rFonts w:ascii="Arial" w:hAnsi="Arial" w:cs="Arial"/>
          <w:color w:val="000000"/>
          <w:spacing w:val="-4"/>
          <w:sz w:val="24"/>
          <w:szCs w:val="24"/>
          <w:lang w:val="pl-PL"/>
        </w:rPr>
      </w:pPr>
      <w:r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lastRenderedPageBreak/>
        <w:t>l</w:t>
      </w:r>
      <w:r w:rsidR="00EA2756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>okalne</w:t>
      </w:r>
      <w:r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 xml:space="preserve">, </w:t>
      </w:r>
    </w:p>
    <w:p w14:paraId="022203DA" w14:textId="2B1E7657" w:rsidR="00EA2756" w:rsidRPr="006255A8" w:rsidRDefault="00EA2756" w:rsidP="00EA2756">
      <w:pPr>
        <w:pStyle w:val="Akapitzlist"/>
        <w:numPr>
          <w:ilvl w:val="0"/>
          <w:numId w:val="32"/>
        </w:numPr>
        <w:spacing w:line="276" w:lineRule="auto"/>
        <w:ind w:right="144"/>
        <w:jc w:val="both"/>
        <w:rPr>
          <w:rFonts w:ascii="Arial" w:hAnsi="Arial" w:cs="Arial"/>
          <w:color w:val="000000"/>
          <w:spacing w:val="-4"/>
          <w:sz w:val="24"/>
          <w:szCs w:val="24"/>
          <w:lang w:val="pl-PL"/>
        </w:rPr>
      </w:pPr>
      <w:r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>regionalne,</w:t>
      </w:r>
    </w:p>
    <w:p w14:paraId="237FABCB" w14:textId="0E4171EE" w:rsidR="00EA2756" w:rsidRPr="006255A8" w:rsidRDefault="006E37EA" w:rsidP="00EA2756">
      <w:pPr>
        <w:pStyle w:val="Akapitzlist"/>
        <w:numPr>
          <w:ilvl w:val="0"/>
          <w:numId w:val="32"/>
        </w:numPr>
        <w:spacing w:line="276" w:lineRule="auto"/>
        <w:ind w:right="144"/>
        <w:jc w:val="both"/>
        <w:rPr>
          <w:rFonts w:ascii="Arial" w:hAnsi="Arial" w:cs="Arial"/>
          <w:color w:val="000000"/>
          <w:spacing w:val="-4"/>
          <w:sz w:val="24"/>
          <w:szCs w:val="24"/>
          <w:lang w:val="pl-PL"/>
        </w:rPr>
      </w:pPr>
      <w:r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>wojewódzkie</w:t>
      </w:r>
      <w:r w:rsidR="00EA2756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>.</w:t>
      </w:r>
      <w:r w:rsidR="00E36488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 xml:space="preserve"> </w:t>
      </w:r>
    </w:p>
    <w:p w14:paraId="68F5878E" w14:textId="10C838E2" w:rsidR="00EA2756" w:rsidRPr="006255A8" w:rsidRDefault="000362D5" w:rsidP="00B156CD">
      <w:pPr>
        <w:pStyle w:val="Akapitzlist"/>
        <w:numPr>
          <w:ilvl w:val="0"/>
          <w:numId w:val="11"/>
        </w:numPr>
        <w:spacing w:line="276" w:lineRule="auto"/>
        <w:ind w:left="426" w:right="144" w:hanging="426"/>
        <w:jc w:val="both"/>
        <w:rPr>
          <w:rFonts w:ascii="Arial" w:hAnsi="Arial" w:cs="Arial"/>
          <w:color w:val="000000"/>
          <w:spacing w:val="-4"/>
          <w:sz w:val="24"/>
          <w:szCs w:val="24"/>
          <w:lang w:val="pl-PL"/>
        </w:rPr>
      </w:pPr>
      <w:r w:rsidRPr="006255A8">
        <w:rPr>
          <w:rFonts w:ascii="Arial" w:hAnsi="Arial" w:cs="Arial"/>
          <w:spacing w:val="-4"/>
          <w:sz w:val="24"/>
          <w:szCs w:val="24"/>
          <w:lang w:val="pl-PL"/>
        </w:rPr>
        <w:t>M</w:t>
      </w:r>
      <w:r w:rsidR="00C653CB" w:rsidRPr="006255A8">
        <w:rPr>
          <w:rFonts w:ascii="Arial" w:hAnsi="Arial" w:cs="Arial"/>
          <w:spacing w:val="-4"/>
          <w:sz w:val="24"/>
          <w:szCs w:val="24"/>
          <w:lang w:val="pl-PL"/>
        </w:rPr>
        <w:t>a</w:t>
      </w:r>
      <w:r w:rsidR="007C30F1" w:rsidRPr="006255A8">
        <w:rPr>
          <w:rFonts w:ascii="Arial" w:hAnsi="Arial" w:cs="Arial"/>
          <w:spacing w:val="-4"/>
          <w:sz w:val="24"/>
          <w:szCs w:val="24"/>
          <w:lang w:val="pl-PL"/>
        </w:rPr>
        <w:t>ją</w:t>
      </w:r>
      <w:r w:rsidR="00C653CB"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="00E36488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 xml:space="preserve">znaczenie dla promocji </w:t>
      </w:r>
      <w:r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>W</w:t>
      </w:r>
      <w:r w:rsidR="00E36488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>ojewództwa Podkarpackiego</w:t>
      </w:r>
      <w:r w:rsidR="00EA2756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 xml:space="preserve"> pod względem dziedzictwa kulturowego i kulinarnego. </w:t>
      </w:r>
    </w:p>
    <w:p w14:paraId="59C0DF6B" w14:textId="05A000AB" w:rsidR="00C85E49" w:rsidRPr="006255A8" w:rsidRDefault="000362D5" w:rsidP="00EA2756">
      <w:pPr>
        <w:pStyle w:val="Akapitzlist"/>
        <w:numPr>
          <w:ilvl w:val="0"/>
          <w:numId w:val="11"/>
        </w:numPr>
        <w:tabs>
          <w:tab w:val="decimal" w:pos="648"/>
        </w:tabs>
        <w:spacing w:before="36" w:line="276" w:lineRule="auto"/>
        <w:ind w:left="426" w:hanging="426"/>
        <w:jc w:val="both"/>
        <w:rPr>
          <w:rFonts w:ascii="Arial" w:hAnsi="Arial" w:cs="Arial"/>
          <w:spacing w:val="-4"/>
          <w:sz w:val="24"/>
          <w:szCs w:val="24"/>
          <w:lang w:val="pl-PL"/>
        </w:rPr>
      </w:pPr>
      <w:r w:rsidRPr="006255A8">
        <w:rPr>
          <w:rFonts w:ascii="Arial" w:hAnsi="Arial" w:cs="Arial"/>
          <w:color w:val="000000" w:themeColor="text1"/>
          <w:spacing w:val="-4"/>
          <w:sz w:val="24"/>
          <w:szCs w:val="24"/>
          <w:lang w:val="pl-PL"/>
        </w:rPr>
        <w:t xml:space="preserve">O </w:t>
      </w:r>
      <w:r w:rsidR="00C85E49" w:rsidRPr="006255A8">
        <w:rPr>
          <w:rFonts w:ascii="Arial" w:hAnsi="Arial" w:cs="Arial"/>
          <w:spacing w:val="-4"/>
          <w:sz w:val="24"/>
          <w:szCs w:val="24"/>
          <w:lang w:val="pl-PL"/>
        </w:rPr>
        <w:t>przystąpieniu</w:t>
      </w:r>
      <w:r w:rsidR="00070EB8"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="00C85E49" w:rsidRPr="006255A8">
        <w:rPr>
          <w:rFonts w:ascii="Arial" w:hAnsi="Arial" w:cs="Arial"/>
          <w:spacing w:val="-4"/>
          <w:sz w:val="24"/>
          <w:szCs w:val="24"/>
          <w:lang w:val="pl-PL"/>
        </w:rPr>
        <w:t>do</w:t>
      </w:r>
      <w:r w:rsidR="00070EB8"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 przeprowadzeni</w:t>
      </w:r>
      <w:r w:rsidR="00C85E49" w:rsidRPr="006255A8">
        <w:rPr>
          <w:rFonts w:ascii="Arial" w:hAnsi="Arial" w:cs="Arial"/>
          <w:spacing w:val="-4"/>
          <w:sz w:val="24"/>
          <w:szCs w:val="24"/>
          <w:lang w:val="pl-PL"/>
        </w:rPr>
        <w:t>a</w:t>
      </w:r>
      <w:r w:rsidR="00070EB8"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="00C85E49" w:rsidRPr="006255A8">
        <w:rPr>
          <w:rFonts w:ascii="Arial" w:hAnsi="Arial" w:cs="Arial"/>
          <w:spacing w:val="-4"/>
          <w:sz w:val="24"/>
          <w:szCs w:val="24"/>
          <w:lang w:val="pl-PL"/>
        </w:rPr>
        <w:t>działań</w:t>
      </w:r>
      <w:r w:rsidR="00F65D2F"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="00C85E49"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w zakresie </w:t>
      </w:r>
      <w:r w:rsidR="00070EB8" w:rsidRPr="006255A8">
        <w:rPr>
          <w:rFonts w:ascii="Arial" w:hAnsi="Arial" w:cs="Arial"/>
          <w:spacing w:val="-4"/>
          <w:sz w:val="24"/>
          <w:szCs w:val="24"/>
          <w:lang w:val="pl-PL"/>
        </w:rPr>
        <w:t>promocji podkarpackiej żywności wysokiej jakości</w:t>
      </w:r>
      <w:r w:rsidR="00C85E49"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 decyduje:</w:t>
      </w:r>
    </w:p>
    <w:p w14:paraId="302AA6F9" w14:textId="513748D5" w:rsidR="00F65D2F" w:rsidRPr="006255A8" w:rsidRDefault="00C85E49" w:rsidP="00C85E49">
      <w:pPr>
        <w:pStyle w:val="Akapitzlist"/>
        <w:tabs>
          <w:tab w:val="decimal" w:pos="648"/>
        </w:tabs>
        <w:spacing w:before="36" w:line="276" w:lineRule="auto"/>
        <w:ind w:left="426"/>
        <w:jc w:val="both"/>
        <w:rPr>
          <w:rFonts w:ascii="Arial" w:hAnsi="Arial" w:cs="Arial"/>
          <w:color w:val="000000"/>
          <w:spacing w:val="-4"/>
          <w:sz w:val="24"/>
          <w:szCs w:val="24"/>
          <w:lang w:val="pl-PL"/>
        </w:rPr>
      </w:pPr>
      <w:r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- </w:t>
      </w:r>
      <w:bookmarkStart w:id="2" w:name="_Hlk189135669"/>
      <w:r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w zakresie działań o planowanej wysokości </w:t>
      </w:r>
      <w:bookmarkEnd w:id="2"/>
      <w:r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 xml:space="preserve">do kwoty 2.000,00 zł </w:t>
      </w:r>
      <w:r w:rsidR="00176385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 xml:space="preserve">  Wicemarszałek Pan Piotr Pilch </w:t>
      </w:r>
      <w:r w:rsidR="005C150A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>upoważnion</w:t>
      </w:r>
      <w:r w:rsidR="00176385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>y</w:t>
      </w:r>
      <w:r w:rsidR="005C150A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 xml:space="preserve"> przez Zarząd Województwa Podkarpackiego</w:t>
      </w:r>
      <w:r w:rsidR="00176385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>,</w:t>
      </w:r>
    </w:p>
    <w:p w14:paraId="79C4FEDF" w14:textId="05A04A47" w:rsidR="005C150A" w:rsidRPr="006255A8" w:rsidRDefault="00F65D2F" w:rsidP="00C85E49">
      <w:pPr>
        <w:pStyle w:val="Akapitzlist"/>
        <w:tabs>
          <w:tab w:val="decimal" w:pos="648"/>
        </w:tabs>
        <w:spacing w:before="36" w:line="276" w:lineRule="auto"/>
        <w:ind w:left="426"/>
        <w:jc w:val="both"/>
        <w:rPr>
          <w:rFonts w:ascii="Arial" w:hAnsi="Arial" w:cs="Arial"/>
          <w:color w:val="000000" w:themeColor="text1"/>
          <w:spacing w:val="-4"/>
          <w:sz w:val="24"/>
          <w:szCs w:val="24"/>
          <w:lang w:val="pl-PL"/>
        </w:rPr>
      </w:pPr>
      <w:r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 xml:space="preserve">- </w:t>
      </w:r>
      <w:r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w zakresie działań o planowanej wysokości </w:t>
      </w:r>
      <w:r w:rsidR="005C150A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 xml:space="preserve">powyżej </w:t>
      </w:r>
      <w:r w:rsidR="007C315C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>2.000,00 zł</w:t>
      </w:r>
      <w:r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 xml:space="preserve"> </w:t>
      </w:r>
      <w:r w:rsidR="007C315C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 xml:space="preserve"> </w:t>
      </w:r>
      <w:r w:rsidR="005C150A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>Zarząd Województwa Podkarpackiego.</w:t>
      </w:r>
    </w:p>
    <w:p w14:paraId="034CFE43" w14:textId="42A19B27" w:rsidR="00E36488" w:rsidRPr="006255A8" w:rsidRDefault="00E36488" w:rsidP="00EA2756">
      <w:pPr>
        <w:pStyle w:val="Akapitzlist"/>
        <w:numPr>
          <w:ilvl w:val="0"/>
          <w:numId w:val="11"/>
        </w:numPr>
        <w:tabs>
          <w:tab w:val="decimal" w:pos="426"/>
        </w:tabs>
        <w:spacing w:line="276" w:lineRule="auto"/>
        <w:ind w:left="426" w:right="72" w:hanging="426"/>
        <w:jc w:val="both"/>
        <w:rPr>
          <w:rFonts w:ascii="Arial" w:hAnsi="Arial" w:cs="Arial"/>
          <w:spacing w:val="-4"/>
          <w:sz w:val="24"/>
          <w:szCs w:val="24"/>
          <w:lang w:val="pl-PL"/>
        </w:rPr>
      </w:pPr>
      <w:r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 xml:space="preserve">W szczególnych przypadkach </w:t>
      </w:r>
      <w:r w:rsidR="006E37EA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>Zarząd Województwa</w:t>
      </w:r>
      <w:r w:rsidR="00687492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 xml:space="preserve"> Podkarpackiego</w:t>
      </w:r>
      <w:r w:rsidR="006E37EA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 xml:space="preserve"> </w:t>
      </w:r>
      <w:r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 xml:space="preserve">może zadecydować o </w:t>
      </w:r>
      <w:r w:rsidR="00070EB8" w:rsidRPr="006255A8">
        <w:rPr>
          <w:rFonts w:ascii="Arial" w:hAnsi="Arial" w:cs="Arial"/>
          <w:spacing w:val="-4"/>
          <w:sz w:val="24"/>
          <w:szCs w:val="24"/>
          <w:lang w:val="pl-PL"/>
        </w:rPr>
        <w:t>wydatkowaniu</w:t>
      </w:r>
      <w:r w:rsidR="00070EB8" w:rsidRPr="006255A8">
        <w:rPr>
          <w:rFonts w:ascii="Arial" w:hAnsi="Arial" w:cs="Arial"/>
          <w:color w:val="FF0000"/>
          <w:spacing w:val="-4"/>
          <w:sz w:val="24"/>
          <w:szCs w:val="24"/>
          <w:lang w:val="pl-PL"/>
        </w:rPr>
        <w:t xml:space="preserve"> </w:t>
      </w:r>
      <w:r w:rsidR="006E37EA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>środków finansowych</w:t>
      </w:r>
      <w:r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 xml:space="preserve">, </w:t>
      </w:r>
      <w:r w:rsidR="00070EB8"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w ramach </w:t>
      </w:r>
      <w:r w:rsidRPr="006255A8">
        <w:rPr>
          <w:rFonts w:ascii="Arial" w:hAnsi="Arial" w:cs="Arial"/>
          <w:spacing w:val="-4"/>
          <w:sz w:val="24"/>
          <w:szCs w:val="24"/>
          <w:lang w:val="pl-PL"/>
        </w:rPr>
        <w:t>inny</w:t>
      </w:r>
      <w:r w:rsidR="00070EB8" w:rsidRPr="006255A8">
        <w:rPr>
          <w:rFonts w:ascii="Arial" w:hAnsi="Arial" w:cs="Arial"/>
          <w:spacing w:val="-4"/>
          <w:sz w:val="24"/>
          <w:szCs w:val="24"/>
          <w:lang w:val="pl-PL"/>
        </w:rPr>
        <w:t>ch</w:t>
      </w:r>
      <w:r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 przedsięwzię</w:t>
      </w:r>
      <w:r w:rsidR="00F65D2F" w:rsidRPr="006255A8">
        <w:rPr>
          <w:rFonts w:ascii="Arial" w:hAnsi="Arial" w:cs="Arial"/>
          <w:spacing w:val="-4"/>
          <w:sz w:val="24"/>
          <w:szCs w:val="24"/>
          <w:lang w:val="pl-PL"/>
        </w:rPr>
        <w:t>ć</w:t>
      </w:r>
      <w:r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 niż wymienione w ust. 2.</w:t>
      </w:r>
    </w:p>
    <w:p w14:paraId="7F79A9B9" w14:textId="77777777" w:rsidR="00E36488" w:rsidRPr="006255A8" w:rsidRDefault="00E36488" w:rsidP="00B156CD">
      <w:pPr>
        <w:tabs>
          <w:tab w:val="decimal" w:pos="432"/>
        </w:tabs>
        <w:spacing w:line="276" w:lineRule="auto"/>
        <w:ind w:left="432" w:right="72"/>
        <w:jc w:val="both"/>
        <w:rPr>
          <w:rFonts w:ascii="Arial" w:hAnsi="Arial" w:cs="Arial"/>
          <w:color w:val="000000"/>
          <w:spacing w:val="-4"/>
          <w:sz w:val="24"/>
          <w:szCs w:val="24"/>
          <w:lang w:val="pl-PL"/>
        </w:rPr>
      </w:pPr>
    </w:p>
    <w:p w14:paraId="22D4BFD2" w14:textId="42BE022B" w:rsidR="00F65D2F" w:rsidRPr="006255A8" w:rsidRDefault="00E36488" w:rsidP="006255A8">
      <w:pPr>
        <w:pStyle w:val="Nagwek2"/>
      </w:pPr>
      <w:r w:rsidRPr="006255A8">
        <w:t>§</w:t>
      </w:r>
      <w:r w:rsidR="00EE10AA" w:rsidRPr="006255A8">
        <w:t xml:space="preserve"> </w:t>
      </w:r>
      <w:r w:rsidRPr="006255A8">
        <w:t>3</w:t>
      </w:r>
    </w:p>
    <w:p w14:paraId="6B53AC33" w14:textId="4A89D2B1" w:rsidR="00EB3B1D" w:rsidRPr="006255A8" w:rsidRDefault="00EB3B1D" w:rsidP="00EB3B1D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color w:val="0C0C0C"/>
          <w:spacing w:val="-4"/>
          <w:sz w:val="24"/>
          <w:szCs w:val="24"/>
          <w:lang w:val="pl-PL"/>
        </w:rPr>
      </w:pPr>
      <w:r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 xml:space="preserve">Promocja podkarpackiej żywności wysokiej jakości może odbywać się jedynie podczas wydarzeń w których bierze udział co najmniej 50 osób. </w:t>
      </w:r>
    </w:p>
    <w:p w14:paraId="0117929E" w14:textId="0E4A5CFA" w:rsidR="00F65D2F" w:rsidRPr="006255A8" w:rsidRDefault="00F65D2F" w:rsidP="009F1824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color w:val="000000"/>
          <w:spacing w:val="-4"/>
          <w:sz w:val="24"/>
          <w:szCs w:val="24"/>
          <w:lang w:val="pl-PL"/>
        </w:rPr>
      </w:pPr>
      <w:r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 xml:space="preserve">Termin składania wniosku o </w:t>
      </w:r>
      <w:r w:rsidRPr="006255A8">
        <w:rPr>
          <w:rFonts w:ascii="Arial" w:hAnsi="Arial" w:cs="Arial"/>
          <w:spacing w:val="-4"/>
          <w:sz w:val="24"/>
          <w:szCs w:val="24"/>
          <w:lang w:val="pl-PL"/>
        </w:rPr>
        <w:t>przeprowadzenie promocji podkarpackiej żywności wysokiej jakości</w:t>
      </w:r>
      <w:r w:rsidR="009F1824" w:rsidRPr="006255A8">
        <w:rPr>
          <w:rFonts w:ascii="Arial" w:hAnsi="Arial" w:cs="Arial"/>
          <w:color w:val="7030A0"/>
          <w:spacing w:val="-4"/>
          <w:sz w:val="24"/>
          <w:szCs w:val="24"/>
          <w:lang w:val="pl-PL"/>
        </w:rPr>
        <w:t xml:space="preserve"> </w:t>
      </w:r>
      <w:r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>nie może być krótszy niż 4 tygodnie przed zaplanowaną datą przedsięwzięcia. Wniosek złożony po terminie będzie pozostawiony bez rozpatrzenia.</w:t>
      </w:r>
    </w:p>
    <w:p w14:paraId="3A9A387F" w14:textId="3F03386F" w:rsidR="00EE10AA" w:rsidRPr="006255A8" w:rsidRDefault="00E36488" w:rsidP="00F65D2F">
      <w:pPr>
        <w:pStyle w:val="Akapitzlist"/>
        <w:numPr>
          <w:ilvl w:val="0"/>
          <w:numId w:val="36"/>
        </w:numPr>
        <w:spacing w:before="36" w:line="276" w:lineRule="auto"/>
        <w:ind w:right="72"/>
        <w:jc w:val="both"/>
        <w:rPr>
          <w:rFonts w:ascii="Arial" w:hAnsi="Arial" w:cs="Arial"/>
          <w:color w:val="000000"/>
          <w:spacing w:val="-4"/>
          <w:sz w:val="24"/>
          <w:szCs w:val="24"/>
          <w:lang w:val="pl-PL"/>
        </w:rPr>
      </w:pPr>
      <w:r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 xml:space="preserve">Z wnioskiem o </w:t>
      </w:r>
      <w:bookmarkStart w:id="3" w:name="_Hlk189128895"/>
      <w:r w:rsidR="00973525" w:rsidRPr="006255A8">
        <w:rPr>
          <w:rFonts w:ascii="Arial" w:hAnsi="Arial" w:cs="Arial"/>
          <w:spacing w:val="-4"/>
          <w:sz w:val="24"/>
          <w:szCs w:val="24"/>
          <w:lang w:val="pl-PL"/>
        </w:rPr>
        <w:t>przeprowadzenie promocji podkarpackiej żywności wysokiej jakości</w:t>
      </w:r>
      <w:bookmarkEnd w:id="3"/>
      <w:r w:rsidR="00973525" w:rsidRPr="006255A8">
        <w:rPr>
          <w:rFonts w:ascii="Arial" w:hAnsi="Arial" w:cs="Arial"/>
          <w:color w:val="FF0000"/>
          <w:spacing w:val="-4"/>
          <w:sz w:val="24"/>
          <w:szCs w:val="24"/>
          <w:lang w:val="pl-PL"/>
        </w:rPr>
        <w:t xml:space="preserve"> </w:t>
      </w:r>
      <w:r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>występuje wyłącznie Organizator przedsięwzięcia</w:t>
      </w:r>
      <w:r w:rsidR="00393FB6"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 xml:space="preserve">, który </w:t>
      </w:r>
      <w:r w:rsidR="009F1824"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 xml:space="preserve">może </w:t>
      </w:r>
      <w:r w:rsidR="00393FB6"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>wskaz</w:t>
      </w:r>
      <w:r w:rsidR="009F1824"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>ać</w:t>
      </w:r>
      <w:r w:rsidR="00393FB6"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 xml:space="preserve"> </w:t>
      </w:r>
      <w:r w:rsidR="00973525" w:rsidRPr="006255A8">
        <w:rPr>
          <w:rFonts w:ascii="Arial" w:hAnsi="Arial" w:cs="Arial"/>
          <w:spacing w:val="-4"/>
          <w:sz w:val="24"/>
          <w:szCs w:val="24"/>
          <w:lang w:val="pl-PL"/>
        </w:rPr>
        <w:t>podmiot mogący wykonać</w:t>
      </w:r>
      <w:r w:rsidR="00973525" w:rsidRPr="006255A8">
        <w:rPr>
          <w:rFonts w:ascii="Arial" w:hAnsi="Arial" w:cs="Arial"/>
          <w:color w:val="FF0000"/>
          <w:spacing w:val="-4"/>
          <w:sz w:val="24"/>
          <w:szCs w:val="24"/>
          <w:lang w:val="pl-PL"/>
        </w:rPr>
        <w:t xml:space="preserve"> </w:t>
      </w:r>
      <w:r w:rsidR="00393FB6" w:rsidRPr="006255A8">
        <w:rPr>
          <w:rFonts w:ascii="Arial" w:hAnsi="Arial" w:cs="Arial"/>
          <w:spacing w:val="-4"/>
          <w:sz w:val="24"/>
          <w:szCs w:val="24"/>
          <w:lang w:val="pl-PL"/>
        </w:rPr>
        <w:t>promocj</w:t>
      </w:r>
      <w:r w:rsidR="00973525" w:rsidRPr="006255A8">
        <w:rPr>
          <w:rFonts w:ascii="Arial" w:hAnsi="Arial" w:cs="Arial"/>
          <w:spacing w:val="-4"/>
          <w:sz w:val="24"/>
          <w:szCs w:val="24"/>
          <w:lang w:val="pl-PL"/>
        </w:rPr>
        <w:t>ę</w:t>
      </w:r>
      <w:r w:rsidR="00393FB6"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="00393FB6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>podkarpackiej żywności wysokiej jakości.</w:t>
      </w:r>
      <w:r w:rsidR="00393FB6"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 xml:space="preserve"> </w:t>
      </w:r>
    </w:p>
    <w:p w14:paraId="5D80000E" w14:textId="1B1617E8" w:rsidR="0070157C" w:rsidRPr="006255A8" w:rsidRDefault="00EC6930" w:rsidP="00F65D2F">
      <w:pPr>
        <w:pStyle w:val="Akapitzlist"/>
        <w:numPr>
          <w:ilvl w:val="0"/>
          <w:numId w:val="36"/>
        </w:numPr>
        <w:spacing w:before="36" w:line="276" w:lineRule="auto"/>
        <w:ind w:right="72"/>
        <w:jc w:val="both"/>
        <w:rPr>
          <w:rFonts w:ascii="Arial" w:hAnsi="Arial" w:cs="Arial"/>
          <w:spacing w:val="-4"/>
          <w:sz w:val="24"/>
          <w:szCs w:val="24"/>
          <w:lang w:val="pl-PL"/>
        </w:rPr>
      </w:pPr>
      <w:r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Zgoda na przeprowadzenie promocji podkarpackiej żywności wysokiej jakości </w:t>
      </w:r>
      <w:r w:rsidR="0070157C" w:rsidRPr="006255A8">
        <w:rPr>
          <w:rFonts w:ascii="Arial" w:hAnsi="Arial" w:cs="Arial"/>
          <w:spacing w:val="-4"/>
          <w:sz w:val="24"/>
          <w:szCs w:val="24"/>
          <w:lang w:val="pl-PL"/>
        </w:rPr>
        <w:t>mo</w:t>
      </w:r>
      <w:r w:rsidRPr="006255A8">
        <w:rPr>
          <w:rFonts w:ascii="Arial" w:hAnsi="Arial" w:cs="Arial"/>
          <w:spacing w:val="-4"/>
          <w:sz w:val="24"/>
          <w:szCs w:val="24"/>
          <w:lang w:val="pl-PL"/>
        </w:rPr>
        <w:t>że</w:t>
      </w:r>
      <w:r w:rsidR="0070157C"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 być </w:t>
      </w:r>
      <w:r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udzielona </w:t>
      </w:r>
      <w:r w:rsidR="009F1824"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dla danego </w:t>
      </w:r>
      <w:r w:rsidR="002C7176" w:rsidRPr="006255A8">
        <w:rPr>
          <w:rFonts w:ascii="Arial" w:hAnsi="Arial" w:cs="Arial"/>
          <w:spacing w:val="-4"/>
          <w:sz w:val="24"/>
          <w:szCs w:val="24"/>
          <w:lang w:val="pl-PL"/>
        </w:rPr>
        <w:t>W</w:t>
      </w:r>
      <w:r w:rsidR="0070157C" w:rsidRPr="006255A8">
        <w:rPr>
          <w:rFonts w:ascii="Arial" w:hAnsi="Arial" w:cs="Arial"/>
          <w:spacing w:val="-4"/>
          <w:sz w:val="24"/>
          <w:szCs w:val="24"/>
          <w:lang w:val="pl-PL"/>
        </w:rPr>
        <w:t>nioskodawcy tylko 1 raz w roku</w:t>
      </w:r>
      <w:r w:rsidR="00687492"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 chyba, że Zarząd Województwa Podkarpackiego postanowi inaczej. </w:t>
      </w:r>
    </w:p>
    <w:p w14:paraId="42FDA09A" w14:textId="06F125BC" w:rsidR="0070157C" w:rsidRPr="006255A8" w:rsidRDefault="0070157C" w:rsidP="00F65D2F">
      <w:pPr>
        <w:pStyle w:val="Akapitzlist"/>
        <w:numPr>
          <w:ilvl w:val="0"/>
          <w:numId w:val="36"/>
        </w:numPr>
        <w:spacing w:before="36" w:line="276" w:lineRule="auto"/>
        <w:ind w:right="72"/>
        <w:jc w:val="both"/>
        <w:rPr>
          <w:rFonts w:ascii="Arial" w:hAnsi="Arial" w:cs="Arial"/>
          <w:spacing w:val="-4"/>
          <w:sz w:val="24"/>
          <w:szCs w:val="24"/>
          <w:lang w:val="pl-PL"/>
        </w:rPr>
      </w:pPr>
      <w:r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Dla przedsięwzięć lokalnych </w:t>
      </w:r>
      <w:r w:rsidR="00EC6930"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zgoda na przeprowadzenie promocji podkarpackiej żywności wysokiej jakości  może być udzielona </w:t>
      </w:r>
      <w:r w:rsidRPr="006255A8">
        <w:rPr>
          <w:rFonts w:ascii="Arial" w:hAnsi="Arial" w:cs="Arial"/>
          <w:spacing w:val="-4"/>
          <w:sz w:val="24"/>
          <w:szCs w:val="24"/>
          <w:lang w:val="pl-PL"/>
        </w:rPr>
        <w:t>tylko 1 raz w roku.</w:t>
      </w:r>
    </w:p>
    <w:p w14:paraId="6ABE2611" w14:textId="20749B71" w:rsidR="00E36488" w:rsidRPr="006255A8" w:rsidRDefault="00E36488" w:rsidP="00F65D2F">
      <w:pPr>
        <w:pStyle w:val="Akapitzlist"/>
        <w:numPr>
          <w:ilvl w:val="0"/>
          <w:numId w:val="36"/>
        </w:numPr>
        <w:tabs>
          <w:tab w:val="decimal" w:pos="360"/>
        </w:tabs>
        <w:spacing w:line="276" w:lineRule="auto"/>
        <w:jc w:val="both"/>
        <w:rPr>
          <w:rFonts w:ascii="Arial" w:hAnsi="Arial" w:cs="Arial"/>
          <w:color w:val="0C0C0C"/>
          <w:spacing w:val="-4"/>
          <w:sz w:val="24"/>
          <w:szCs w:val="24"/>
          <w:lang w:val="pl-PL"/>
        </w:rPr>
      </w:pPr>
      <w:r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W przypadku przedsięwzięć cyklicznych </w:t>
      </w:r>
      <w:r w:rsidR="0070157C"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(corocznych) </w:t>
      </w:r>
      <w:r w:rsidRPr="006255A8">
        <w:rPr>
          <w:rFonts w:ascii="Arial" w:hAnsi="Arial" w:cs="Arial"/>
          <w:spacing w:val="-4"/>
          <w:sz w:val="24"/>
          <w:szCs w:val="24"/>
          <w:lang w:val="pl-PL"/>
        </w:rPr>
        <w:t>z wnioskiem</w:t>
      </w:r>
      <w:r w:rsidR="00EC6930"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   </w:t>
      </w:r>
      <w:r w:rsidR="00EE10AA"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o </w:t>
      </w:r>
      <w:r w:rsidR="00EC6930"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przeprowadzenie  promocji podkarpackiej żywności wysokiej jakości </w:t>
      </w:r>
      <w:r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>należy występować każdorazowo.</w:t>
      </w:r>
    </w:p>
    <w:p w14:paraId="34039E30" w14:textId="6F342BD6" w:rsidR="00F560A1" w:rsidRPr="006255A8" w:rsidRDefault="00F560A1" w:rsidP="00F65D2F">
      <w:pPr>
        <w:pStyle w:val="Akapitzlist"/>
        <w:numPr>
          <w:ilvl w:val="0"/>
          <w:numId w:val="36"/>
        </w:numPr>
        <w:tabs>
          <w:tab w:val="decimal" w:pos="851"/>
        </w:tabs>
        <w:spacing w:before="36" w:line="276" w:lineRule="auto"/>
        <w:jc w:val="both"/>
        <w:rPr>
          <w:rFonts w:ascii="Arial" w:hAnsi="Arial" w:cs="Arial"/>
          <w:color w:val="0C0C0C"/>
          <w:spacing w:val="-4"/>
          <w:sz w:val="24"/>
          <w:szCs w:val="24"/>
          <w:lang w:val="pl-PL"/>
        </w:rPr>
      </w:pPr>
      <w:r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 xml:space="preserve">W uzasadnionych przypadkach </w:t>
      </w:r>
      <w:r w:rsidR="00765D92"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 xml:space="preserve">Zarząd Województwa </w:t>
      </w:r>
      <w:r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 xml:space="preserve">może uwzględnić wnioski złożone po przekroczeniu terminu określonego w ust </w:t>
      </w:r>
      <w:r w:rsidR="00176385"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>2</w:t>
      </w:r>
      <w:r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>.</w:t>
      </w:r>
    </w:p>
    <w:p w14:paraId="50FBE2CF" w14:textId="1E7A315D" w:rsidR="00AC2CA0" w:rsidRPr="006255A8" w:rsidRDefault="00EC6930" w:rsidP="00F65D2F">
      <w:pPr>
        <w:pStyle w:val="Akapitzlist"/>
        <w:numPr>
          <w:ilvl w:val="0"/>
          <w:numId w:val="36"/>
        </w:numPr>
        <w:tabs>
          <w:tab w:val="decimal" w:pos="851"/>
        </w:tabs>
        <w:spacing w:before="36" w:line="276" w:lineRule="auto"/>
        <w:jc w:val="both"/>
        <w:rPr>
          <w:rFonts w:ascii="Arial" w:hAnsi="Arial" w:cs="Arial"/>
          <w:color w:val="0C0C0C"/>
          <w:spacing w:val="-4"/>
          <w:sz w:val="24"/>
          <w:szCs w:val="24"/>
          <w:lang w:val="pl-PL"/>
        </w:rPr>
      </w:pPr>
      <w:r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Promocja podkarpackiej żywności wysokiej jakości </w:t>
      </w:r>
      <w:r w:rsidR="00AC2CA0" w:rsidRPr="006255A8">
        <w:rPr>
          <w:rFonts w:ascii="Arial" w:hAnsi="Arial" w:cs="Arial"/>
          <w:spacing w:val="-4"/>
          <w:sz w:val="24"/>
          <w:szCs w:val="24"/>
          <w:lang w:val="pl-PL"/>
        </w:rPr>
        <w:t>nie będ</w:t>
      </w:r>
      <w:r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zie realizowana w ramach </w:t>
      </w:r>
      <w:r w:rsidR="00AC2CA0"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 przedsięwzię</w:t>
      </w:r>
      <w:r w:rsidR="005A0C39" w:rsidRPr="006255A8">
        <w:rPr>
          <w:rFonts w:ascii="Arial" w:hAnsi="Arial" w:cs="Arial"/>
          <w:spacing w:val="-4"/>
          <w:sz w:val="24"/>
          <w:szCs w:val="24"/>
          <w:lang w:val="pl-PL"/>
        </w:rPr>
        <w:t>ć</w:t>
      </w:r>
      <w:r w:rsidR="00AC2CA0"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="00AC2CA0"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>budzący</w:t>
      </w:r>
      <w:r w:rsidR="009F1824"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>ch</w:t>
      </w:r>
      <w:r w:rsidR="00AC2CA0"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 xml:space="preserve"> wątpliwość, co do zgodności z zasadami etyki. </w:t>
      </w:r>
    </w:p>
    <w:p w14:paraId="4B7C50A2" w14:textId="77777777" w:rsidR="00D20E76" w:rsidRPr="006255A8" w:rsidRDefault="00D20E76" w:rsidP="00B156CD">
      <w:pPr>
        <w:pStyle w:val="Akapitzlist"/>
        <w:tabs>
          <w:tab w:val="decimal" w:pos="851"/>
        </w:tabs>
        <w:spacing w:line="276" w:lineRule="auto"/>
        <w:jc w:val="both"/>
        <w:rPr>
          <w:rFonts w:ascii="Arial" w:hAnsi="Arial" w:cs="Arial"/>
          <w:spacing w:val="-4"/>
          <w:sz w:val="16"/>
          <w:szCs w:val="16"/>
          <w:lang w:val="pl-PL"/>
        </w:rPr>
      </w:pPr>
    </w:p>
    <w:p w14:paraId="7B2E3DA6" w14:textId="7878F077" w:rsidR="00E36488" w:rsidRPr="006255A8" w:rsidRDefault="00E36488" w:rsidP="006255A8">
      <w:pPr>
        <w:pStyle w:val="Nagwek2"/>
      </w:pPr>
      <w:r w:rsidRPr="006255A8">
        <w:t>§</w:t>
      </w:r>
      <w:r w:rsidR="00765D92" w:rsidRPr="006255A8">
        <w:t xml:space="preserve"> </w:t>
      </w:r>
      <w:r w:rsidRPr="006255A8">
        <w:t>4</w:t>
      </w:r>
    </w:p>
    <w:p w14:paraId="3800119A" w14:textId="44034398" w:rsidR="00E36488" w:rsidRPr="006255A8" w:rsidRDefault="00E36488" w:rsidP="00AC2CA0">
      <w:pPr>
        <w:pStyle w:val="Akapitzlist"/>
        <w:numPr>
          <w:ilvl w:val="0"/>
          <w:numId w:val="16"/>
        </w:numPr>
        <w:tabs>
          <w:tab w:val="decimal" w:pos="432"/>
          <w:tab w:val="decimal" w:pos="851"/>
        </w:tabs>
        <w:spacing w:before="72" w:line="276" w:lineRule="auto"/>
        <w:ind w:left="426" w:hanging="426"/>
        <w:jc w:val="both"/>
        <w:rPr>
          <w:rFonts w:ascii="Arial" w:hAnsi="Arial" w:cs="Arial"/>
          <w:color w:val="0C0C0C"/>
          <w:spacing w:val="-4"/>
          <w:sz w:val="24"/>
          <w:szCs w:val="24"/>
          <w:lang w:val="pl-PL"/>
        </w:rPr>
      </w:pPr>
      <w:r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 xml:space="preserve">W celu ubiegania się </w:t>
      </w:r>
      <w:r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o </w:t>
      </w:r>
      <w:r w:rsidR="005A0C39"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 przeprowadzenie promocji podkarpackiej żywności wysokiej jakości </w:t>
      </w:r>
      <w:r w:rsidRPr="006255A8">
        <w:rPr>
          <w:rFonts w:ascii="Arial" w:hAnsi="Arial" w:cs="Arial"/>
          <w:spacing w:val="-4"/>
          <w:sz w:val="24"/>
          <w:szCs w:val="24"/>
          <w:lang w:val="pl-PL"/>
        </w:rPr>
        <w:t>należy</w:t>
      </w:r>
      <w:r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 xml:space="preserve"> wypełnić formularz wniosku, którego wzór stanowi </w:t>
      </w:r>
      <w:r w:rsidRPr="006255A8">
        <w:rPr>
          <w:rFonts w:ascii="Arial" w:hAnsi="Arial" w:cs="Arial"/>
          <w:spacing w:val="-4"/>
          <w:sz w:val="24"/>
          <w:szCs w:val="24"/>
          <w:lang w:val="pl-PL"/>
        </w:rPr>
        <w:t>załącznik</w:t>
      </w:r>
      <w:r w:rsidR="006F44FA"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 1</w:t>
      </w:r>
      <w:r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 </w:t>
      </w:r>
      <w:r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 xml:space="preserve">do niniejszego Regulaminu. Formularz wniosku jest dostępny na stronie internetowej Urzędu: </w:t>
      </w:r>
      <w:r w:rsidR="00AE055B" w:rsidRPr="006255A8">
        <w:rPr>
          <w:rStyle w:val="Hipercze"/>
          <w:rFonts w:ascii="Arial" w:hAnsi="Arial" w:cs="Arial"/>
          <w:color w:val="auto"/>
          <w:spacing w:val="-4"/>
          <w:sz w:val="24"/>
          <w:szCs w:val="24"/>
          <w:u w:val="none"/>
          <w:lang w:val="pl-PL"/>
        </w:rPr>
        <w:t>www.podkarpackie.pl</w:t>
      </w:r>
      <w:r w:rsidR="006255A8" w:rsidRPr="006255A8">
        <w:rPr>
          <w:rStyle w:val="Hipercze"/>
          <w:rFonts w:ascii="Arial" w:hAnsi="Arial" w:cs="Arial"/>
          <w:color w:val="auto"/>
          <w:spacing w:val="-4"/>
          <w:sz w:val="24"/>
          <w:szCs w:val="24"/>
          <w:u w:val="none"/>
          <w:lang w:val="pl-PL"/>
        </w:rPr>
        <w:t>.</w:t>
      </w:r>
      <w:r w:rsidR="0046116A"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 xml:space="preserve"> </w:t>
      </w:r>
    </w:p>
    <w:p w14:paraId="75B00401" w14:textId="401F1BFC" w:rsidR="00E36488" w:rsidRPr="006255A8" w:rsidRDefault="00E36488" w:rsidP="00AC2CA0">
      <w:pPr>
        <w:pStyle w:val="Akapitzlist"/>
        <w:numPr>
          <w:ilvl w:val="0"/>
          <w:numId w:val="16"/>
        </w:numPr>
        <w:tabs>
          <w:tab w:val="decimal" w:pos="432"/>
          <w:tab w:val="decimal" w:pos="709"/>
        </w:tabs>
        <w:spacing w:line="276" w:lineRule="auto"/>
        <w:ind w:left="426" w:hanging="426"/>
        <w:jc w:val="both"/>
        <w:rPr>
          <w:rFonts w:ascii="Arial" w:hAnsi="Arial" w:cs="Arial"/>
          <w:color w:val="0C0C0C"/>
          <w:spacing w:val="-4"/>
          <w:sz w:val="24"/>
          <w:szCs w:val="24"/>
          <w:lang w:val="pl-PL"/>
        </w:rPr>
      </w:pPr>
      <w:r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 xml:space="preserve">Wypełniony formularz wniosku, o którym mowa w ust. 1 należy przesłać na adres: </w:t>
      </w:r>
      <w:r w:rsidR="00765D92"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>Urząd Marszałkowski</w:t>
      </w:r>
      <w:r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 xml:space="preserve"> Województwa Podkarpackiego, </w:t>
      </w:r>
      <w:r w:rsidR="00B156CD"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>a</w:t>
      </w:r>
      <w:r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 xml:space="preserve">l. Łukasza Cieplińskiego 4, 35-959 </w:t>
      </w:r>
      <w:r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lastRenderedPageBreak/>
        <w:t xml:space="preserve">Rzeszów, złożyć w Kancelarii Ogólnej Urzędu lub przesłać za pośrednictwem poczty elektronicznej na adres: </w:t>
      </w:r>
      <w:r w:rsidR="00765D92" w:rsidRPr="006255A8">
        <w:rPr>
          <w:rFonts w:ascii="Arial" w:hAnsi="Arial" w:cs="Arial"/>
          <w:spacing w:val="-4"/>
          <w:sz w:val="24"/>
          <w:szCs w:val="24"/>
          <w:lang w:val="pl-PL"/>
        </w:rPr>
        <w:t>urzad</w:t>
      </w:r>
      <w:r w:rsidR="00AE055B" w:rsidRPr="006255A8">
        <w:rPr>
          <w:rFonts w:ascii="Arial" w:hAnsi="Arial" w:cs="Arial"/>
          <w:spacing w:val="-4"/>
          <w:sz w:val="24"/>
          <w:szCs w:val="24"/>
          <w:lang w:val="pl-PL"/>
        </w:rPr>
        <w:t>@</w:t>
      </w:r>
      <w:r w:rsidRPr="006255A8">
        <w:rPr>
          <w:rFonts w:ascii="Arial" w:hAnsi="Arial" w:cs="Arial"/>
          <w:spacing w:val="-4"/>
          <w:sz w:val="24"/>
          <w:szCs w:val="24"/>
          <w:lang w:val="pl-PL"/>
        </w:rPr>
        <w:t>podkarpackie.pl.</w:t>
      </w:r>
    </w:p>
    <w:p w14:paraId="7C968A01" w14:textId="188BDA49" w:rsidR="00E36488" w:rsidRPr="006255A8" w:rsidRDefault="00E36488" w:rsidP="00AC2CA0">
      <w:pPr>
        <w:pStyle w:val="Akapitzlist"/>
        <w:numPr>
          <w:ilvl w:val="0"/>
          <w:numId w:val="16"/>
        </w:numPr>
        <w:tabs>
          <w:tab w:val="decimal" w:pos="426"/>
        </w:tabs>
        <w:spacing w:line="276" w:lineRule="auto"/>
        <w:ind w:left="426" w:hanging="426"/>
        <w:jc w:val="both"/>
        <w:rPr>
          <w:rFonts w:ascii="Arial" w:hAnsi="Arial" w:cs="Arial"/>
          <w:color w:val="0C0C0C"/>
          <w:spacing w:val="-4"/>
          <w:sz w:val="24"/>
          <w:szCs w:val="24"/>
          <w:lang w:val="pl-PL"/>
        </w:rPr>
      </w:pPr>
      <w:r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 xml:space="preserve">Rejestr wniosków oraz sprawy z zakresu </w:t>
      </w:r>
      <w:r w:rsidR="005A0C39" w:rsidRPr="006255A8">
        <w:rPr>
          <w:rFonts w:ascii="Arial" w:hAnsi="Arial" w:cs="Arial"/>
          <w:spacing w:val="-4"/>
          <w:sz w:val="24"/>
          <w:szCs w:val="24"/>
          <w:lang w:val="pl-PL"/>
        </w:rPr>
        <w:t>przeprowadz</w:t>
      </w:r>
      <w:r w:rsidR="009F1824" w:rsidRPr="006255A8">
        <w:rPr>
          <w:rFonts w:ascii="Arial" w:hAnsi="Arial" w:cs="Arial"/>
          <w:spacing w:val="-4"/>
          <w:sz w:val="24"/>
          <w:szCs w:val="24"/>
          <w:lang w:val="pl-PL"/>
        </w:rPr>
        <w:t>a</w:t>
      </w:r>
      <w:r w:rsidR="005A0C39"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nia promocji podkarpackiej żywności wysokiej jakości </w:t>
      </w:r>
      <w:r w:rsidRPr="006255A8">
        <w:rPr>
          <w:rFonts w:ascii="Arial" w:hAnsi="Arial" w:cs="Arial"/>
          <w:spacing w:val="-4"/>
          <w:sz w:val="24"/>
          <w:szCs w:val="24"/>
          <w:lang w:val="pl-PL"/>
        </w:rPr>
        <w:t>prowadzon</w:t>
      </w:r>
      <w:r w:rsidR="0072550F"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e </w:t>
      </w:r>
      <w:r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 xml:space="preserve">są przez </w:t>
      </w:r>
      <w:r w:rsidR="00765D92"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>Departament Rolnictwa, Geodezji</w:t>
      </w:r>
      <w:r w:rsidR="006255A8"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 xml:space="preserve"> i </w:t>
      </w:r>
      <w:r w:rsidR="00765D92"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 xml:space="preserve">Gospodarki Mieniem. </w:t>
      </w:r>
    </w:p>
    <w:p w14:paraId="2310FF46" w14:textId="519E0A3C" w:rsidR="00F560A1" w:rsidRPr="006255A8" w:rsidRDefault="000B0848" w:rsidP="00AC2CA0">
      <w:pPr>
        <w:pStyle w:val="Akapitzlist"/>
        <w:numPr>
          <w:ilvl w:val="0"/>
          <w:numId w:val="16"/>
        </w:numPr>
        <w:tabs>
          <w:tab w:val="decimal" w:pos="426"/>
        </w:tabs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  <w:lang w:val="pl-PL"/>
        </w:rPr>
      </w:pPr>
      <w:r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 xml:space="preserve">Departament Rolnictwa, Geodezji i Gospodarki Mieniem </w:t>
      </w:r>
      <w:r w:rsidR="00F560A1" w:rsidRPr="006255A8">
        <w:rPr>
          <w:rStyle w:val="normalchar"/>
          <w:rFonts w:ascii="Arial" w:hAnsi="Arial" w:cs="Arial"/>
          <w:color w:val="0C0C0C"/>
          <w:sz w:val="24"/>
          <w:szCs w:val="24"/>
          <w:lang w:val="pl-PL"/>
        </w:rPr>
        <w:t xml:space="preserve">może zobowiązać </w:t>
      </w:r>
      <w:r w:rsidR="009F1824" w:rsidRPr="006255A8">
        <w:rPr>
          <w:rStyle w:val="normalchar"/>
          <w:rFonts w:ascii="Arial" w:hAnsi="Arial" w:cs="Arial"/>
          <w:color w:val="0C0C0C"/>
          <w:sz w:val="24"/>
          <w:szCs w:val="24"/>
          <w:lang w:val="pl-PL"/>
        </w:rPr>
        <w:t>W</w:t>
      </w:r>
      <w:r w:rsidR="00F560A1" w:rsidRPr="006255A8">
        <w:rPr>
          <w:rStyle w:val="normalchar"/>
          <w:rFonts w:ascii="Arial" w:hAnsi="Arial" w:cs="Arial"/>
          <w:color w:val="0C0C0C"/>
          <w:sz w:val="24"/>
          <w:szCs w:val="24"/>
          <w:lang w:val="pl-PL"/>
        </w:rPr>
        <w:t>nioskodawcę do przedłożenia dodatkowych</w:t>
      </w:r>
      <w:r w:rsidR="00AC2CA0" w:rsidRPr="006255A8">
        <w:rPr>
          <w:rStyle w:val="normalchar"/>
          <w:rFonts w:ascii="Arial" w:hAnsi="Arial" w:cs="Arial"/>
          <w:color w:val="0C0C0C"/>
          <w:sz w:val="24"/>
          <w:szCs w:val="24"/>
          <w:lang w:val="pl-PL"/>
        </w:rPr>
        <w:t xml:space="preserve"> </w:t>
      </w:r>
      <w:r w:rsidR="00F560A1" w:rsidRPr="006255A8">
        <w:rPr>
          <w:rStyle w:val="normalchar"/>
          <w:rFonts w:ascii="Arial" w:hAnsi="Arial" w:cs="Arial"/>
          <w:sz w:val="24"/>
          <w:szCs w:val="24"/>
          <w:lang w:val="pl-PL"/>
        </w:rPr>
        <w:t>wyjaśnień oraz uzupełnień, jeśli uzna ich przedłożenie za niezbędne</w:t>
      </w:r>
      <w:r w:rsidRPr="006255A8">
        <w:rPr>
          <w:rStyle w:val="normalchar"/>
          <w:rFonts w:ascii="Arial" w:hAnsi="Arial" w:cs="Arial"/>
          <w:sz w:val="24"/>
          <w:szCs w:val="24"/>
          <w:lang w:val="pl-PL"/>
        </w:rPr>
        <w:t xml:space="preserve">. </w:t>
      </w:r>
    </w:p>
    <w:p w14:paraId="5E1DF3D3" w14:textId="69353012" w:rsidR="00E36488" w:rsidRPr="006255A8" w:rsidRDefault="00E36488" w:rsidP="006255A8">
      <w:pPr>
        <w:pStyle w:val="Nagwek2"/>
      </w:pPr>
      <w:r w:rsidRPr="006255A8">
        <w:t>§</w:t>
      </w:r>
      <w:r w:rsidR="00AE055B" w:rsidRPr="006255A8">
        <w:t xml:space="preserve"> 5</w:t>
      </w:r>
    </w:p>
    <w:p w14:paraId="3E1FC5DC" w14:textId="76FD5F8B" w:rsidR="00E36488" w:rsidRPr="006255A8" w:rsidRDefault="00F9302A" w:rsidP="0072550F">
      <w:pPr>
        <w:pStyle w:val="Akapitzlist"/>
        <w:tabs>
          <w:tab w:val="decimal" w:pos="208"/>
          <w:tab w:val="decimal" w:pos="504"/>
        </w:tabs>
        <w:spacing w:line="276" w:lineRule="auto"/>
        <w:ind w:left="0"/>
        <w:jc w:val="both"/>
        <w:rPr>
          <w:rFonts w:ascii="Arial" w:hAnsi="Arial" w:cs="Arial"/>
          <w:color w:val="0C0C0C"/>
          <w:spacing w:val="-4"/>
          <w:sz w:val="24"/>
          <w:szCs w:val="24"/>
          <w:lang w:val="pl-PL"/>
        </w:rPr>
      </w:pPr>
      <w:r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 xml:space="preserve">O </w:t>
      </w:r>
      <w:r w:rsidR="005A0C39"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zgodzie lub jej braku na przeprowadzenie promocji podkarpackiej żywności wysokiej jakości </w:t>
      </w:r>
      <w:r w:rsidR="0072550F" w:rsidRPr="006255A8">
        <w:rPr>
          <w:rFonts w:ascii="Arial" w:hAnsi="Arial" w:cs="Arial"/>
          <w:color w:val="000000"/>
          <w:spacing w:val="-4"/>
          <w:sz w:val="24"/>
          <w:szCs w:val="24"/>
          <w:lang w:val="pl-PL"/>
        </w:rPr>
        <w:t xml:space="preserve">Wnioskodawca </w:t>
      </w:r>
      <w:r w:rsidR="00E36488"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 xml:space="preserve">powiadamiany jest przez </w:t>
      </w:r>
      <w:r w:rsidR="000B0848"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>Departament Rolnictwa, Geodezji</w:t>
      </w:r>
      <w:r w:rsidR="006255A8"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 xml:space="preserve"> i </w:t>
      </w:r>
      <w:r w:rsidR="000B0848"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 xml:space="preserve">Gospodarki Mieniem </w:t>
      </w:r>
      <w:r w:rsidR="00E36488"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w formie pisemnej </w:t>
      </w:r>
      <w:r w:rsidR="00E36488"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 xml:space="preserve">w terminie do </w:t>
      </w:r>
      <w:r w:rsidR="000B0848"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>14</w:t>
      </w:r>
      <w:r w:rsidR="00E36488"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 xml:space="preserve"> dni od dnia złożenia wniosku.</w:t>
      </w:r>
      <w:r w:rsidR="006255A8"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 xml:space="preserve"> W </w:t>
      </w:r>
      <w:r w:rsidR="00E36488" w:rsidRPr="006255A8">
        <w:rPr>
          <w:rFonts w:ascii="Arial" w:hAnsi="Arial" w:cs="Arial"/>
          <w:color w:val="0C0C0C"/>
          <w:spacing w:val="-4"/>
          <w:sz w:val="24"/>
          <w:szCs w:val="24"/>
          <w:lang w:val="pl-PL"/>
        </w:rPr>
        <w:t>szczególnych przypadkach termin ten może zostać wydłużony.</w:t>
      </w:r>
    </w:p>
    <w:p w14:paraId="2F970A4C" w14:textId="77777777" w:rsidR="00E36488" w:rsidRPr="006255A8" w:rsidRDefault="0046116A" w:rsidP="006255A8">
      <w:pPr>
        <w:pStyle w:val="Nagwek2"/>
      </w:pPr>
      <w:r w:rsidRPr="006255A8">
        <w:t>§ 6</w:t>
      </w:r>
    </w:p>
    <w:p w14:paraId="507E37AE" w14:textId="18D31416" w:rsidR="0072550F" w:rsidRPr="006255A8" w:rsidRDefault="00176385" w:rsidP="0072550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255A8">
        <w:rPr>
          <w:rFonts w:ascii="Arial" w:hAnsi="Arial" w:cs="Arial"/>
        </w:rPr>
        <w:t>Szczegółowy zakres przeprowadzonej promocji podkarpackiej żywności wysokiej jakości jako element dziedzictwa kulturowego i kulinarnego Województwa Podkarpackiego określi umowa z Wykonawcą.</w:t>
      </w:r>
    </w:p>
    <w:p w14:paraId="5F9B0101" w14:textId="77777777" w:rsidR="00547367" w:rsidRPr="006255A8" w:rsidRDefault="00547367" w:rsidP="00B156CD">
      <w:pPr>
        <w:pStyle w:val="Akapitzlist"/>
        <w:tabs>
          <w:tab w:val="decimal" w:pos="709"/>
          <w:tab w:val="decimal" w:pos="1134"/>
        </w:tabs>
        <w:spacing w:line="276" w:lineRule="auto"/>
        <w:jc w:val="both"/>
        <w:rPr>
          <w:rFonts w:ascii="Arial" w:hAnsi="Arial" w:cs="Arial"/>
          <w:color w:val="000000"/>
          <w:spacing w:val="-4"/>
          <w:sz w:val="24"/>
          <w:szCs w:val="24"/>
          <w:lang w:val="pl-PL"/>
        </w:rPr>
      </w:pPr>
    </w:p>
    <w:p w14:paraId="588270D5" w14:textId="77777777" w:rsidR="009D2B97" w:rsidRPr="006255A8" w:rsidRDefault="00E36488" w:rsidP="006255A8">
      <w:pPr>
        <w:pStyle w:val="Nagwek2"/>
      </w:pPr>
      <w:r w:rsidRPr="006255A8">
        <w:t>§</w:t>
      </w:r>
      <w:r w:rsidR="0046116A" w:rsidRPr="006255A8">
        <w:t xml:space="preserve"> </w:t>
      </w:r>
      <w:r w:rsidRPr="006255A8">
        <w:t>7</w:t>
      </w:r>
    </w:p>
    <w:p w14:paraId="769FAA2D" w14:textId="407B0EBA" w:rsidR="006255A8" w:rsidRPr="006255A8" w:rsidRDefault="00B156CD" w:rsidP="006255A8">
      <w:pPr>
        <w:spacing w:after="3960" w:line="276" w:lineRule="auto"/>
        <w:jc w:val="both"/>
        <w:rPr>
          <w:rFonts w:ascii="Arial" w:hAnsi="Arial" w:cs="Arial"/>
          <w:spacing w:val="-4"/>
          <w:sz w:val="24"/>
          <w:szCs w:val="24"/>
          <w:lang w:val="pl-PL"/>
        </w:rPr>
      </w:pPr>
      <w:r w:rsidRPr="006255A8">
        <w:rPr>
          <w:rFonts w:ascii="Arial" w:hAnsi="Arial" w:cs="Arial"/>
          <w:spacing w:val="-4"/>
          <w:sz w:val="24"/>
          <w:szCs w:val="24"/>
          <w:lang w:val="pl-PL"/>
        </w:rPr>
        <w:t xml:space="preserve">W sprawach nieuregulowanych niniejszym regulaminem rozstrzyga Zarząd Województwa. </w:t>
      </w:r>
    </w:p>
    <w:p w14:paraId="6722E301" w14:textId="576A8C85" w:rsidR="008D2EC6" w:rsidRPr="006255A8" w:rsidRDefault="00033817" w:rsidP="00033817">
      <w:pPr>
        <w:spacing w:line="276" w:lineRule="auto"/>
        <w:jc w:val="both"/>
        <w:rPr>
          <w:rFonts w:ascii="Arial" w:hAnsi="Arial" w:cs="Arial"/>
          <w:spacing w:val="-4"/>
          <w:sz w:val="24"/>
          <w:szCs w:val="24"/>
          <w:lang w:val="pl-PL"/>
        </w:rPr>
      </w:pPr>
      <w:r w:rsidRPr="006255A8">
        <w:rPr>
          <w:rFonts w:ascii="Arial" w:hAnsi="Arial" w:cs="Arial"/>
          <w:spacing w:val="-4"/>
          <w:sz w:val="24"/>
          <w:szCs w:val="24"/>
          <w:lang w:val="pl-PL"/>
        </w:rPr>
        <w:t>Z</w:t>
      </w:r>
      <w:r w:rsidR="00694CDE" w:rsidRPr="006255A8">
        <w:rPr>
          <w:rFonts w:ascii="Arial" w:hAnsi="Arial" w:cs="Arial"/>
          <w:spacing w:val="-4"/>
          <w:sz w:val="24"/>
          <w:szCs w:val="24"/>
          <w:lang w:val="pl-PL"/>
        </w:rPr>
        <w:t>ałącznik:</w:t>
      </w:r>
    </w:p>
    <w:p w14:paraId="369C1022" w14:textId="665064C0" w:rsidR="008D2EC6" w:rsidRPr="006255A8" w:rsidRDefault="00694CDE" w:rsidP="00B156CD">
      <w:pPr>
        <w:spacing w:line="276" w:lineRule="auto"/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6255A8">
        <w:rPr>
          <w:rFonts w:ascii="Arial" w:hAnsi="Arial" w:cs="Arial"/>
          <w:bCs/>
          <w:sz w:val="24"/>
          <w:szCs w:val="24"/>
          <w:lang w:val="pl-PL"/>
        </w:rPr>
        <w:t xml:space="preserve">Wniosek </w:t>
      </w:r>
      <w:r w:rsidR="00070EB8" w:rsidRPr="006255A8">
        <w:rPr>
          <w:rFonts w:ascii="Arial" w:hAnsi="Arial" w:cs="Arial"/>
          <w:bCs/>
          <w:sz w:val="24"/>
          <w:szCs w:val="24"/>
          <w:lang w:val="pl-PL"/>
        </w:rPr>
        <w:t xml:space="preserve">na </w:t>
      </w:r>
      <w:r w:rsidR="00070EB8" w:rsidRPr="006255A8">
        <w:rPr>
          <w:rFonts w:ascii="Arial" w:hAnsi="Arial" w:cs="Arial"/>
          <w:spacing w:val="-4"/>
          <w:sz w:val="24"/>
          <w:szCs w:val="24"/>
          <w:lang w:val="pl-PL"/>
        </w:rPr>
        <w:t>przeprowadzenie promocji podkarpackiej żywności wysokiej jakości.</w:t>
      </w:r>
      <w:r w:rsidR="00070EB8" w:rsidRPr="006255A8">
        <w:rPr>
          <w:rFonts w:ascii="Arial" w:hAnsi="Arial" w:cs="Arial"/>
          <w:bCs/>
          <w:i/>
          <w:iCs/>
          <w:strike/>
          <w:sz w:val="24"/>
          <w:szCs w:val="24"/>
          <w:lang w:val="pl-PL"/>
        </w:rPr>
        <w:t xml:space="preserve"> </w:t>
      </w:r>
    </w:p>
    <w:sectPr w:rsidR="008D2EC6" w:rsidRPr="006255A8" w:rsidSect="00C85E49">
      <w:footerReference w:type="default" r:id="rId8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E8DE8" w14:textId="77777777" w:rsidR="007022A2" w:rsidRDefault="007022A2" w:rsidP="00004826">
      <w:r>
        <w:separator/>
      </w:r>
    </w:p>
  </w:endnote>
  <w:endnote w:type="continuationSeparator" w:id="0">
    <w:p w14:paraId="72270500" w14:textId="77777777" w:rsidR="007022A2" w:rsidRDefault="007022A2" w:rsidP="0000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28D55" w14:textId="6CD4E054" w:rsidR="00B156CD" w:rsidRDefault="00B156CD" w:rsidP="00B156CD">
    <w:pPr>
      <w:pStyle w:val="Stopka"/>
      <w:ind w:left="1080"/>
      <w:jc w:val="center"/>
    </w:pPr>
    <w:r>
      <w:t>-</w:t>
    </w:r>
    <w:sdt>
      <w:sdtPr>
        <w:id w:val="-45501475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1713B" w:rsidRPr="00E1713B">
          <w:rPr>
            <w:noProof/>
            <w:lang w:val="pl-PL"/>
          </w:rPr>
          <w:t>1</w:t>
        </w:r>
        <w:r>
          <w:fldChar w:fldCharType="end"/>
        </w:r>
        <w: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536D6" w14:textId="77777777" w:rsidR="007022A2" w:rsidRDefault="007022A2" w:rsidP="00004826">
      <w:r>
        <w:separator/>
      </w:r>
    </w:p>
  </w:footnote>
  <w:footnote w:type="continuationSeparator" w:id="0">
    <w:p w14:paraId="1507C58F" w14:textId="77777777" w:rsidR="007022A2" w:rsidRDefault="007022A2" w:rsidP="00004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3BBC"/>
    <w:multiLevelType w:val="multilevel"/>
    <w:tmpl w:val="57F84F86"/>
    <w:lvl w:ilvl="0">
      <w:start w:val="3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Arial" w:hAnsi="Arial"/>
        <w:strike w:val="0"/>
        <w:dstrike w:val="0"/>
        <w:color w:val="000000"/>
        <w:spacing w:val="16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C82238"/>
    <w:multiLevelType w:val="hybridMultilevel"/>
    <w:tmpl w:val="F194476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06DC5CC1"/>
    <w:multiLevelType w:val="hybridMultilevel"/>
    <w:tmpl w:val="3CF014B4"/>
    <w:lvl w:ilvl="0" w:tplc="A2DE8C28">
      <w:start w:val="2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0DB21204"/>
    <w:multiLevelType w:val="multilevel"/>
    <w:tmpl w:val="688C44B8"/>
    <w:lvl w:ilvl="0">
      <w:start w:val="1"/>
      <w:numFmt w:val="decimal"/>
      <w:lvlText w:val="%1)"/>
      <w:lvlJc w:val="left"/>
      <w:pPr>
        <w:tabs>
          <w:tab w:val="decimal" w:pos="360"/>
        </w:tabs>
        <w:ind w:left="720" w:firstLine="0"/>
      </w:pPr>
      <w:rPr>
        <w:rFonts w:ascii="Arial" w:hAnsi="Arial"/>
        <w:b w:val="0"/>
        <w:strike w:val="0"/>
        <w:dstrike w:val="0"/>
        <w:color w:val="0C0C0C"/>
        <w:spacing w:val="0"/>
        <w:w w:val="100"/>
        <w:sz w:val="19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F6F3E0C"/>
    <w:multiLevelType w:val="multilevel"/>
    <w:tmpl w:val="1490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6E5938"/>
    <w:multiLevelType w:val="multilevel"/>
    <w:tmpl w:val="D3C0F526"/>
    <w:lvl w:ilvl="0">
      <w:start w:val="1"/>
      <w:numFmt w:val="decimal"/>
      <w:lvlText w:val="%1."/>
      <w:lvlJc w:val="left"/>
      <w:pPr>
        <w:tabs>
          <w:tab w:val="decimal" w:pos="432"/>
        </w:tabs>
        <w:ind w:left="720" w:firstLine="0"/>
      </w:pPr>
      <w:rPr>
        <w:rFonts w:ascii="Arial" w:hAnsi="Arial"/>
        <w:strike w:val="0"/>
        <w:dstrike w:val="0"/>
        <w:color w:val="000000"/>
        <w:spacing w:val="2"/>
        <w:w w:val="100"/>
        <w:sz w:val="24"/>
        <w:szCs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E0025E2"/>
    <w:multiLevelType w:val="multilevel"/>
    <w:tmpl w:val="F828C158"/>
    <w:lvl w:ilvl="0">
      <w:start w:val="1"/>
      <w:numFmt w:val="bullet"/>
      <w:lvlText w:val="-"/>
      <w:lvlJc w:val="left"/>
      <w:pPr>
        <w:tabs>
          <w:tab w:val="decimal" w:pos="288"/>
        </w:tabs>
        <w:ind w:left="720" w:firstLine="0"/>
      </w:pPr>
      <w:rPr>
        <w:rFonts w:ascii="Symbol" w:hAnsi="Symbol"/>
        <w:strike w:val="0"/>
        <w:dstrike w:val="0"/>
        <w:color w:val="000000"/>
        <w:spacing w:val="5"/>
        <w:w w:val="100"/>
        <w:sz w:val="19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13526EF"/>
    <w:multiLevelType w:val="hybridMultilevel"/>
    <w:tmpl w:val="B3FE9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B1ED2"/>
    <w:multiLevelType w:val="multilevel"/>
    <w:tmpl w:val="3CE22A06"/>
    <w:lvl w:ilvl="0">
      <w:start w:val="2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Arial" w:hAnsi="Arial"/>
        <w:b/>
        <w:strike w:val="0"/>
        <w:dstrike w:val="0"/>
        <w:color w:val="0C0C0C"/>
        <w:spacing w:val="7"/>
        <w:w w:val="100"/>
        <w:sz w:val="19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BBA4B5B"/>
    <w:multiLevelType w:val="hybridMultilevel"/>
    <w:tmpl w:val="F48C5B78"/>
    <w:lvl w:ilvl="0" w:tplc="A03C93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0A310B"/>
    <w:multiLevelType w:val="hybridMultilevel"/>
    <w:tmpl w:val="7750A590"/>
    <w:lvl w:ilvl="0" w:tplc="D35894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F6A52"/>
    <w:multiLevelType w:val="hybridMultilevel"/>
    <w:tmpl w:val="17B61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97EEF"/>
    <w:multiLevelType w:val="hybridMultilevel"/>
    <w:tmpl w:val="014C3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E231C"/>
    <w:multiLevelType w:val="hybridMultilevel"/>
    <w:tmpl w:val="28D288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18433F"/>
    <w:multiLevelType w:val="hybridMultilevel"/>
    <w:tmpl w:val="661249DE"/>
    <w:lvl w:ilvl="0" w:tplc="3E9A29DE">
      <w:start w:val="1"/>
      <w:numFmt w:val="decimal"/>
      <w:lvlText w:val="%1."/>
      <w:lvlJc w:val="left"/>
      <w:pPr>
        <w:ind w:left="115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332B3B67"/>
    <w:multiLevelType w:val="hybridMultilevel"/>
    <w:tmpl w:val="10B67DC8"/>
    <w:lvl w:ilvl="0" w:tplc="CF48ABDE">
      <w:start w:val="1"/>
      <w:numFmt w:val="decimal"/>
      <w:lvlText w:val="%1."/>
      <w:lvlJc w:val="left"/>
      <w:pPr>
        <w:ind w:left="4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44" w:hanging="360"/>
      </w:pPr>
    </w:lvl>
    <w:lvl w:ilvl="2" w:tplc="0415001B" w:tentative="1">
      <w:start w:val="1"/>
      <w:numFmt w:val="lowerRoman"/>
      <w:lvlText w:val="%3."/>
      <w:lvlJc w:val="right"/>
      <w:pPr>
        <w:ind w:left="6264" w:hanging="180"/>
      </w:pPr>
    </w:lvl>
    <w:lvl w:ilvl="3" w:tplc="0415000F" w:tentative="1">
      <w:start w:val="1"/>
      <w:numFmt w:val="decimal"/>
      <w:lvlText w:val="%4."/>
      <w:lvlJc w:val="left"/>
      <w:pPr>
        <w:ind w:left="6984" w:hanging="360"/>
      </w:pPr>
    </w:lvl>
    <w:lvl w:ilvl="4" w:tplc="04150019" w:tentative="1">
      <w:start w:val="1"/>
      <w:numFmt w:val="lowerLetter"/>
      <w:lvlText w:val="%5."/>
      <w:lvlJc w:val="left"/>
      <w:pPr>
        <w:ind w:left="7704" w:hanging="360"/>
      </w:pPr>
    </w:lvl>
    <w:lvl w:ilvl="5" w:tplc="0415001B" w:tentative="1">
      <w:start w:val="1"/>
      <w:numFmt w:val="lowerRoman"/>
      <w:lvlText w:val="%6."/>
      <w:lvlJc w:val="right"/>
      <w:pPr>
        <w:ind w:left="8424" w:hanging="180"/>
      </w:pPr>
    </w:lvl>
    <w:lvl w:ilvl="6" w:tplc="0415000F" w:tentative="1">
      <w:start w:val="1"/>
      <w:numFmt w:val="decimal"/>
      <w:lvlText w:val="%7."/>
      <w:lvlJc w:val="left"/>
      <w:pPr>
        <w:ind w:left="9144" w:hanging="360"/>
      </w:pPr>
    </w:lvl>
    <w:lvl w:ilvl="7" w:tplc="04150019" w:tentative="1">
      <w:start w:val="1"/>
      <w:numFmt w:val="lowerLetter"/>
      <w:lvlText w:val="%8."/>
      <w:lvlJc w:val="left"/>
      <w:pPr>
        <w:ind w:left="9864" w:hanging="360"/>
      </w:pPr>
    </w:lvl>
    <w:lvl w:ilvl="8" w:tplc="0415001B" w:tentative="1">
      <w:start w:val="1"/>
      <w:numFmt w:val="lowerRoman"/>
      <w:lvlText w:val="%9."/>
      <w:lvlJc w:val="right"/>
      <w:pPr>
        <w:ind w:left="10584" w:hanging="180"/>
      </w:pPr>
    </w:lvl>
  </w:abstractNum>
  <w:abstractNum w:abstractNumId="16" w15:restartNumberingAfterBreak="0">
    <w:nsid w:val="38BE19F9"/>
    <w:multiLevelType w:val="hybridMultilevel"/>
    <w:tmpl w:val="45D67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42897"/>
    <w:multiLevelType w:val="hybridMultilevel"/>
    <w:tmpl w:val="D90C4E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A81642"/>
    <w:multiLevelType w:val="hybridMultilevel"/>
    <w:tmpl w:val="5F20D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598"/>
    <w:multiLevelType w:val="hybridMultilevel"/>
    <w:tmpl w:val="7098F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6684C"/>
    <w:multiLevelType w:val="hybridMultilevel"/>
    <w:tmpl w:val="023E7434"/>
    <w:lvl w:ilvl="0" w:tplc="CAF6D0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B30B0"/>
    <w:multiLevelType w:val="multilevel"/>
    <w:tmpl w:val="1B225CBE"/>
    <w:lvl w:ilvl="0">
      <w:start w:val="1"/>
      <w:numFmt w:val="bullet"/>
      <w:lvlText w:val="-"/>
      <w:lvlJc w:val="left"/>
      <w:pPr>
        <w:tabs>
          <w:tab w:val="decimal" w:pos="360"/>
        </w:tabs>
        <w:ind w:left="720" w:firstLine="0"/>
      </w:pPr>
      <w:rPr>
        <w:rFonts w:ascii="Symbol" w:hAnsi="Symbol"/>
        <w:strike w:val="0"/>
        <w:dstrike w:val="0"/>
        <w:color w:val="000000"/>
        <w:spacing w:val="10"/>
        <w:w w:val="100"/>
        <w:sz w:val="19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7FE69B7"/>
    <w:multiLevelType w:val="hybridMultilevel"/>
    <w:tmpl w:val="01543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21975"/>
    <w:multiLevelType w:val="multilevel"/>
    <w:tmpl w:val="89FC1D56"/>
    <w:lvl w:ilvl="0">
      <w:start w:val="1"/>
      <w:numFmt w:val="decimal"/>
      <w:lvlText w:val="%1."/>
      <w:lvlJc w:val="left"/>
      <w:pPr>
        <w:tabs>
          <w:tab w:val="decimal" w:pos="432"/>
        </w:tabs>
        <w:ind w:left="720" w:firstLine="0"/>
      </w:pPr>
      <w:rPr>
        <w:rFonts w:ascii="Arial" w:hAnsi="Arial"/>
        <w:b w:val="0"/>
        <w:strike w:val="0"/>
        <w:dstrike w:val="0"/>
        <w:color w:val="0C0C0C"/>
        <w:spacing w:val="-6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5C78383A"/>
    <w:multiLevelType w:val="hybridMultilevel"/>
    <w:tmpl w:val="36A6DF8A"/>
    <w:lvl w:ilvl="0" w:tplc="7AC8F1F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4583B"/>
    <w:multiLevelType w:val="hybridMultilevel"/>
    <w:tmpl w:val="3A1E0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63AF0"/>
    <w:multiLevelType w:val="hybridMultilevel"/>
    <w:tmpl w:val="263063F2"/>
    <w:lvl w:ilvl="0" w:tplc="A69AF7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37B09"/>
    <w:multiLevelType w:val="hybridMultilevel"/>
    <w:tmpl w:val="DC46EE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3758D"/>
    <w:multiLevelType w:val="hybridMultilevel"/>
    <w:tmpl w:val="5890ED26"/>
    <w:lvl w:ilvl="0" w:tplc="D0BA0F5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921996"/>
    <w:multiLevelType w:val="hybridMultilevel"/>
    <w:tmpl w:val="91AAC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23E13"/>
    <w:multiLevelType w:val="hybridMultilevel"/>
    <w:tmpl w:val="166E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A4536"/>
    <w:multiLevelType w:val="hybridMultilevel"/>
    <w:tmpl w:val="C22CC252"/>
    <w:lvl w:ilvl="0" w:tplc="3E9EA47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C062AB"/>
    <w:multiLevelType w:val="multilevel"/>
    <w:tmpl w:val="86169A1C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strike w:val="0"/>
        <w:dstrike w:val="0"/>
        <w:color w:val="000000"/>
        <w:spacing w:val="-1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72A03951"/>
    <w:multiLevelType w:val="hybridMultilevel"/>
    <w:tmpl w:val="51745DAE"/>
    <w:lvl w:ilvl="0" w:tplc="70EA1AF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607A38"/>
    <w:multiLevelType w:val="multilevel"/>
    <w:tmpl w:val="C2EEB5F8"/>
    <w:lvl w:ilvl="0">
      <w:start w:val="1"/>
      <w:numFmt w:val="decimal"/>
      <w:lvlText w:val="%1."/>
      <w:lvlJc w:val="left"/>
      <w:pPr>
        <w:tabs>
          <w:tab w:val="decimal" w:pos="208"/>
        </w:tabs>
        <w:ind w:left="568" w:firstLine="0"/>
      </w:pPr>
      <w:rPr>
        <w:rFonts w:ascii="Arial" w:hAnsi="Arial"/>
        <w:b w:val="0"/>
        <w:strike w:val="0"/>
        <w:dstrike w:val="0"/>
        <w:color w:val="0C0C0C"/>
        <w:spacing w:val="0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9A57A24"/>
    <w:multiLevelType w:val="hybridMultilevel"/>
    <w:tmpl w:val="2F80CC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1"/>
  </w:num>
  <w:num w:numId="3">
    <w:abstractNumId w:val="6"/>
  </w:num>
  <w:num w:numId="4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32"/>
  </w:num>
  <w:num w:numId="10">
    <w:abstractNumId w:val="27"/>
  </w:num>
  <w:num w:numId="11">
    <w:abstractNumId w:val="20"/>
  </w:num>
  <w:num w:numId="12">
    <w:abstractNumId w:val="35"/>
  </w:num>
  <w:num w:numId="13">
    <w:abstractNumId w:val="22"/>
  </w:num>
  <w:num w:numId="14">
    <w:abstractNumId w:val="14"/>
  </w:num>
  <w:num w:numId="15">
    <w:abstractNumId w:val="33"/>
  </w:num>
  <w:num w:numId="16">
    <w:abstractNumId w:val="26"/>
  </w:num>
  <w:num w:numId="17">
    <w:abstractNumId w:val="12"/>
  </w:num>
  <w:num w:numId="18">
    <w:abstractNumId w:val="30"/>
  </w:num>
  <w:num w:numId="19">
    <w:abstractNumId w:val="24"/>
  </w:num>
  <w:num w:numId="20">
    <w:abstractNumId w:val="11"/>
  </w:num>
  <w:num w:numId="21">
    <w:abstractNumId w:val="1"/>
  </w:num>
  <w:num w:numId="22">
    <w:abstractNumId w:val="2"/>
  </w:num>
  <w:num w:numId="23">
    <w:abstractNumId w:val="18"/>
  </w:num>
  <w:num w:numId="24">
    <w:abstractNumId w:val="9"/>
  </w:num>
  <w:num w:numId="25">
    <w:abstractNumId w:val="7"/>
  </w:num>
  <w:num w:numId="26">
    <w:abstractNumId w:val="19"/>
  </w:num>
  <w:num w:numId="27">
    <w:abstractNumId w:val="10"/>
  </w:num>
  <w:num w:numId="28">
    <w:abstractNumId w:val="28"/>
  </w:num>
  <w:num w:numId="29">
    <w:abstractNumId w:val="4"/>
  </w:num>
  <w:num w:numId="30">
    <w:abstractNumId w:val="13"/>
  </w:num>
  <w:num w:numId="31">
    <w:abstractNumId w:val="29"/>
  </w:num>
  <w:num w:numId="32">
    <w:abstractNumId w:val="16"/>
  </w:num>
  <w:num w:numId="33">
    <w:abstractNumId w:val="25"/>
  </w:num>
  <w:num w:numId="34">
    <w:abstractNumId w:val="15"/>
  </w:num>
  <w:num w:numId="35">
    <w:abstractNumId w:val="17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09"/>
    <w:rsid w:val="00004826"/>
    <w:rsid w:val="00004F06"/>
    <w:rsid w:val="00015465"/>
    <w:rsid w:val="000179D1"/>
    <w:rsid w:val="000214AC"/>
    <w:rsid w:val="00033817"/>
    <w:rsid w:val="0003387E"/>
    <w:rsid w:val="000362D5"/>
    <w:rsid w:val="00042A8D"/>
    <w:rsid w:val="00047E06"/>
    <w:rsid w:val="00062720"/>
    <w:rsid w:val="00070EB8"/>
    <w:rsid w:val="00077FB0"/>
    <w:rsid w:val="00096DB9"/>
    <w:rsid w:val="000B0848"/>
    <w:rsid w:val="000C152B"/>
    <w:rsid w:val="0011019D"/>
    <w:rsid w:val="0011220E"/>
    <w:rsid w:val="001360C1"/>
    <w:rsid w:val="00157ACE"/>
    <w:rsid w:val="00176385"/>
    <w:rsid w:val="00181A64"/>
    <w:rsid w:val="00195B2C"/>
    <w:rsid w:val="00197CC2"/>
    <w:rsid w:val="001A3BB8"/>
    <w:rsid w:val="001B7C33"/>
    <w:rsid w:val="00200F28"/>
    <w:rsid w:val="00215A21"/>
    <w:rsid w:val="00240D13"/>
    <w:rsid w:val="002627B9"/>
    <w:rsid w:val="002967B3"/>
    <w:rsid w:val="002C7176"/>
    <w:rsid w:val="00312F77"/>
    <w:rsid w:val="003612AE"/>
    <w:rsid w:val="00366364"/>
    <w:rsid w:val="00385D8F"/>
    <w:rsid w:val="0039107E"/>
    <w:rsid w:val="00393FB6"/>
    <w:rsid w:val="003A1700"/>
    <w:rsid w:val="003B287C"/>
    <w:rsid w:val="003C242F"/>
    <w:rsid w:val="003F34B2"/>
    <w:rsid w:val="003F6F09"/>
    <w:rsid w:val="00415620"/>
    <w:rsid w:val="0046116A"/>
    <w:rsid w:val="004B061A"/>
    <w:rsid w:val="00500A68"/>
    <w:rsid w:val="00547367"/>
    <w:rsid w:val="005A0C39"/>
    <w:rsid w:val="005B7925"/>
    <w:rsid w:val="005C150A"/>
    <w:rsid w:val="005C7E80"/>
    <w:rsid w:val="00623AFD"/>
    <w:rsid w:val="006255A8"/>
    <w:rsid w:val="00626252"/>
    <w:rsid w:val="00670AC6"/>
    <w:rsid w:val="0067287B"/>
    <w:rsid w:val="00681090"/>
    <w:rsid w:val="00687492"/>
    <w:rsid w:val="00694CDE"/>
    <w:rsid w:val="006B22DE"/>
    <w:rsid w:val="006C5213"/>
    <w:rsid w:val="006E37EA"/>
    <w:rsid w:val="006F0430"/>
    <w:rsid w:val="006F307A"/>
    <w:rsid w:val="006F44FA"/>
    <w:rsid w:val="0070157C"/>
    <w:rsid w:val="007022A2"/>
    <w:rsid w:val="007128BB"/>
    <w:rsid w:val="0072550F"/>
    <w:rsid w:val="00744D99"/>
    <w:rsid w:val="00765D92"/>
    <w:rsid w:val="007A423C"/>
    <w:rsid w:val="007B4E75"/>
    <w:rsid w:val="007C30F1"/>
    <w:rsid w:val="007C315C"/>
    <w:rsid w:val="007D264C"/>
    <w:rsid w:val="007E20E0"/>
    <w:rsid w:val="00800348"/>
    <w:rsid w:val="008224D5"/>
    <w:rsid w:val="008328BB"/>
    <w:rsid w:val="00837F9A"/>
    <w:rsid w:val="00875126"/>
    <w:rsid w:val="00875D03"/>
    <w:rsid w:val="008C2B70"/>
    <w:rsid w:val="008C5F47"/>
    <w:rsid w:val="008D10E1"/>
    <w:rsid w:val="008D2EC6"/>
    <w:rsid w:val="008E3D24"/>
    <w:rsid w:val="008E5FD7"/>
    <w:rsid w:val="008F4238"/>
    <w:rsid w:val="00906EC7"/>
    <w:rsid w:val="0096245B"/>
    <w:rsid w:val="00973525"/>
    <w:rsid w:val="00975B2C"/>
    <w:rsid w:val="00984C47"/>
    <w:rsid w:val="009A1603"/>
    <w:rsid w:val="009D10AD"/>
    <w:rsid w:val="009D2B97"/>
    <w:rsid w:val="009E11F8"/>
    <w:rsid w:val="009E63B3"/>
    <w:rsid w:val="009E6C61"/>
    <w:rsid w:val="009F1824"/>
    <w:rsid w:val="00A24663"/>
    <w:rsid w:val="00A74F23"/>
    <w:rsid w:val="00A914D8"/>
    <w:rsid w:val="00AA1096"/>
    <w:rsid w:val="00AA43AA"/>
    <w:rsid w:val="00AA736F"/>
    <w:rsid w:val="00AB0CA1"/>
    <w:rsid w:val="00AC2CA0"/>
    <w:rsid w:val="00AE055B"/>
    <w:rsid w:val="00B156CD"/>
    <w:rsid w:val="00B26220"/>
    <w:rsid w:val="00B40284"/>
    <w:rsid w:val="00B56DDE"/>
    <w:rsid w:val="00B72112"/>
    <w:rsid w:val="00B97381"/>
    <w:rsid w:val="00BB22A3"/>
    <w:rsid w:val="00BD1634"/>
    <w:rsid w:val="00C239FD"/>
    <w:rsid w:val="00C26CC8"/>
    <w:rsid w:val="00C653CB"/>
    <w:rsid w:val="00C709F5"/>
    <w:rsid w:val="00C85E49"/>
    <w:rsid w:val="00C85F8B"/>
    <w:rsid w:val="00CA1146"/>
    <w:rsid w:val="00CA3270"/>
    <w:rsid w:val="00CB4C2F"/>
    <w:rsid w:val="00D2018E"/>
    <w:rsid w:val="00D20E76"/>
    <w:rsid w:val="00D24B66"/>
    <w:rsid w:val="00D45959"/>
    <w:rsid w:val="00D97ECA"/>
    <w:rsid w:val="00DA14EA"/>
    <w:rsid w:val="00DD026F"/>
    <w:rsid w:val="00DD25AC"/>
    <w:rsid w:val="00DF2B74"/>
    <w:rsid w:val="00DF30F3"/>
    <w:rsid w:val="00E00F05"/>
    <w:rsid w:val="00E04D18"/>
    <w:rsid w:val="00E05C73"/>
    <w:rsid w:val="00E11D30"/>
    <w:rsid w:val="00E1713B"/>
    <w:rsid w:val="00E272A8"/>
    <w:rsid w:val="00E32B17"/>
    <w:rsid w:val="00E3530F"/>
    <w:rsid w:val="00E36488"/>
    <w:rsid w:val="00E36A5D"/>
    <w:rsid w:val="00E4112C"/>
    <w:rsid w:val="00EA2756"/>
    <w:rsid w:val="00EB3B1D"/>
    <w:rsid w:val="00EC1A99"/>
    <w:rsid w:val="00EC6930"/>
    <w:rsid w:val="00EE10AA"/>
    <w:rsid w:val="00EE7013"/>
    <w:rsid w:val="00EF5DF0"/>
    <w:rsid w:val="00F277F0"/>
    <w:rsid w:val="00F560A1"/>
    <w:rsid w:val="00F65D2F"/>
    <w:rsid w:val="00F75624"/>
    <w:rsid w:val="00F820C6"/>
    <w:rsid w:val="00F9302A"/>
    <w:rsid w:val="00FB5683"/>
    <w:rsid w:val="00FE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F2EB"/>
  <w15:docId w15:val="{135D18CC-13FF-469D-9888-A3089018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488"/>
    <w:pPr>
      <w:spacing w:after="0" w:line="240" w:lineRule="auto"/>
    </w:pPr>
    <w:rPr>
      <w:lang w:val="en-US"/>
    </w:rPr>
  </w:style>
  <w:style w:type="paragraph" w:styleId="Nagwek1">
    <w:name w:val="heading 1"/>
    <w:basedOn w:val="Nagwek3"/>
    <w:next w:val="Normalny"/>
    <w:link w:val="Nagwek1Znak"/>
    <w:uiPriority w:val="9"/>
    <w:qFormat/>
    <w:rsid w:val="006255A8"/>
    <w:pPr>
      <w:jc w:val="right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55A8"/>
    <w:pPr>
      <w:spacing w:before="216" w:line="276" w:lineRule="auto"/>
      <w:ind w:left="3540" w:firstLine="708"/>
      <w:jc w:val="both"/>
      <w:outlineLvl w:val="1"/>
    </w:pPr>
    <w:rPr>
      <w:rFonts w:ascii="Arial" w:hAnsi="Arial" w:cs="Arial"/>
      <w:color w:val="000000"/>
      <w:spacing w:val="-4"/>
      <w:sz w:val="24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55A8"/>
    <w:pPr>
      <w:spacing w:before="36" w:line="276" w:lineRule="auto"/>
      <w:ind w:right="72"/>
      <w:jc w:val="center"/>
      <w:outlineLvl w:val="2"/>
    </w:pPr>
    <w:rPr>
      <w:rFonts w:ascii="Arial" w:hAnsi="Arial" w:cs="Arial"/>
      <w:color w:val="000000"/>
      <w:spacing w:val="-4"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648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E05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48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482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048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4826"/>
    <w:rPr>
      <w:lang w:val="en-US"/>
    </w:rPr>
  </w:style>
  <w:style w:type="character" w:customStyle="1" w:styleId="normalchar">
    <w:name w:val="normal__char"/>
    <w:basedOn w:val="Domylnaczcionkaakapitu"/>
    <w:rsid w:val="00B26220"/>
  </w:style>
  <w:style w:type="character" w:styleId="Odwoaniedokomentarza">
    <w:name w:val="annotation reference"/>
    <w:basedOn w:val="Domylnaczcionkaakapitu"/>
    <w:uiPriority w:val="99"/>
    <w:semiHidden/>
    <w:unhideWhenUsed/>
    <w:rsid w:val="00B262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6220"/>
    <w:pPr>
      <w:spacing w:after="200"/>
    </w:pPr>
    <w:rPr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622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220"/>
    <w:rPr>
      <w:rFonts w:ascii="Segoe UI" w:hAnsi="Segoe UI" w:cs="Segoe UI"/>
      <w:sz w:val="18"/>
      <w:szCs w:val="18"/>
      <w:lang w:val="en-US"/>
    </w:rPr>
  </w:style>
  <w:style w:type="paragraph" w:customStyle="1" w:styleId="Normalny1">
    <w:name w:val="Normalny1"/>
    <w:basedOn w:val="Normalny"/>
    <w:rsid w:val="00F560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list0020paragraph">
    <w:name w:val="list_0020paragraph"/>
    <w:basedOn w:val="Normalny"/>
    <w:rsid w:val="009D2B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list0020paragraphchar">
    <w:name w:val="list_0020paragraph__char"/>
    <w:basedOn w:val="Domylnaczcionkaakapitu"/>
    <w:rsid w:val="009D2B97"/>
  </w:style>
  <w:style w:type="paragraph" w:styleId="NormalnyWeb">
    <w:name w:val="Normal (Web)"/>
    <w:basedOn w:val="Normalny"/>
    <w:uiPriority w:val="99"/>
    <w:unhideWhenUsed/>
    <w:rsid w:val="00B156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255A8"/>
    <w:rPr>
      <w:rFonts w:ascii="Arial" w:hAnsi="Arial" w:cs="Arial"/>
      <w:color w:val="000000"/>
      <w:spacing w:val="-4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255A8"/>
    <w:rPr>
      <w:rFonts w:ascii="Arial" w:eastAsiaTheme="majorEastAsia" w:hAnsi="Arial" w:cs="Arial"/>
      <w:color w:val="000000" w:themeColor="tex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255A8"/>
    <w:rPr>
      <w:rFonts w:ascii="Arial" w:hAnsi="Arial" w:cs="Arial"/>
      <w:color w:val="000000"/>
      <w:spacing w:val="-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1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C300B-F6ED-4A9C-A3B0-D7C53389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przeprowadzania promocji podkarpackiej żywności wysokiej jakości jako element dziedzictwa kulturowego i kulinarnego Województwa Podkarpackiego.</dc:title>
  <dc:creator>Fiejdasz  Joanna</dc:creator>
  <cp:lastModifiedBy>Pietrucha Maciej</cp:lastModifiedBy>
  <cp:revision>10</cp:revision>
  <cp:lastPrinted>2025-01-30T11:05:00Z</cp:lastPrinted>
  <dcterms:created xsi:type="dcterms:W3CDTF">2025-01-21T10:25:00Z</dcterms:created>
  <dcterms:modified xsi:type="dcterms:W3CDTF">2025-02-12T08:35:00Z</dcterms:modified>
</cp:coreProperties>
</file>